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9F2" w:rsidRDefault="005C69F2" w:rsidP="00D312EF">
      <w:pPr>
        <w:autoSpaceDE w:val="0"/>
        <w:autoSpaceDN w:val="0"/>
        <w:spacing w:before="12"/>
        <w:jc w:val="distribute"/>
        <w:rPr>
          <w:rFonts w:ascii="华文中宋" w:eastAsia="华文中宋" w:hAnsi="华文中宋" w:cs="华文中宋"/>
          <w:b/>
          <w:bCs/>
          <w:color w:val="FF0000"/>
          <w:spacing w:val="4"/>
          <w:w w:val="59"/>
          <w:kern w:val="0"/>
          <w:sz w:val="72"/>
          <w:szCs w:val="72"/>
        </w:rPr>
      </w:pPr>
    </w:p>
    <w:p w:rsidR="00D312EF" w:rsidRDefault="00D312EF" w:rsidP="00D312EF">
      <w:pPr>
        <w:autoSpaceDE w:val="0"/>
        <w:autoSpaceDN w:val="0"/>
        <w:spacing w:before="12"/>
        <w:jc w:val="distribute"/>
        <w:rPr>
          <w:rFonts w:ascii="华文中宋" w:eastAsia="华文中宋" w:hAnsi="华文中宋" w:cs="华文中宋"/>
          <w:b/>
          <w:bCs/>
          <w:sz w:val="24"/>
          <w:szCs w:val="24"/>
          <w:lang w:val="zh-CN"/>
        </w:rPr>
      </w:pPr>
      <w:r>
        <w:rPr>
          <w:rFonts w:ascii="华文中宋" w:eastAsia="华文中宋" w:hAnsi="华文中宋" w:cs="华文中宋" w:hint="eastAsia"/>
          <w:b/>
          <w:bCs/>
          <w:color w:val="FF0000"/>
          <w:spacing w:val="4"/>
          <w:w w:val="59"/>
          <w:kern w:val="0"/>
          <w:sz w:val="72"/>
          <w:szCs w:val="72"/>
        </w:rPr>
        <w:t>上海市学习型社会建设服务指导中心办公室</w:t>
      </w:r>
    </w:p>
    <w:p w:rsidR="005C69F2" w:rsidRDefault="005C69F2" w:rsidP="005C69F2">
      <w:pPr>
        <w:spacing w:line="360" w:lineRule="auto"/>
        <w:jc w:val="center"/>
        <w:rPr>
          <w:rFonts w:ascii="仿宋_GB2312" w:eastAsia="仿宋_GB2312" w:hAnsi="Times New Roman"/>
          <w:sz w:val="30"/>
          <w:szCs w:val="30"/>
          <w:lang w:val="zh-CN"/>
        </w:rPr>
      </w:pPr>
    </w:p>
    <w:p w:rsidR="005C69F2" w:rsidRDefault="005C69F2" w:rsidP="005C69F2">
      <w:pPr>
        <w:spacing w:line="360" w:lineRule="auto"/>
        <w:jc w:val="center"/>
        <w:rPr>
          <w:rFonts w:ascii="仿宋" w:eastAsia="仿宋" w:hAnsi="仿宋" w:cs="仿宋"/>
          <w:sz w:val="30"/>
          <w:szCs w:val="30"/>
          <w:lang w:val="zh-CN"/>
        </w:rPr>
      </w:pPr>
      <w:proofErr w:type="gramStart"/>
      <w:r>
        <w:rPr>
          <w:rFonts w:ascii="仿宋_GB2312" w:eastAsia="仿宋_GB2312" w:hAnsi="Times New Roman" w:hint="eastAsia"/>
          <w:sz w:val="30"/>
          <w:szCs w:val="30"/>
          <w:lang w:val="zh-CN"/>
        </w:rPr>
        <w:t>沪学指</w:t>
      </w:r>
      <w:r>
        <w:rPr>
          <w:rFonts w:ascii="仿宋_GB2312" w:eastAsia="仿宋_GB2312" w:hAnsi="Times New Roman" w:hint="eastAsia"/>
          <w:sz w:val="30"/>
          <w:szCs w:val="30"/>
        </w:rPr>
        <w:t>办</w:t>
      </w:r>
      <w:proofErr w:type="gramEnd"/>
      <w:r>
        <w:rPr>
          <w:rFonts w:ascii="仿宋_GB2312" w:eastAsia="仿宋_GB2312" w:hAnsi="Times New Roman" w:hint="eastAsia"/>
          <w:sz w:val="30"/>
          <w:szCs w:val="30"/>
          <w:lang w:val="zh-CN"/>
        </w:rPr>
        <w:t>〔20</w:t>
      </w:r>
      <w:r>
        <w:rPr>
          <w:rFonts w:ascii="仿宋_GB2312" w:eastAsia="仿宋_GB2312" w:hAnsi="Times New Roman" w:hint="eastAsia"/>
          <w:sz w:val="30"/>
          <w:szCs w:val="30"/>
        </w:rPr>
        <w:t>21</w:t>
      </w:r>
      <w:r>
        <w:rPr>
          <w:rFonts w:ascii="仿宋_GB2312" w:eastAsia="仿宋_GB2312" w:hAnsi="Times New Roman" w:hint="eastAsia"/>
          <w:sz w:val="30"/>
          <w:szCs w:val="30"/>
          <w:lang w:val="zh-CN"/>
        </w:rPr>
        <w:t>〕</w:t>
      </w:r>
      <w:r>
        <w:rPr>
          <w:rFonts w:ascii="仿宋_GB2312" w:eastAsia="仿宋_GB2312" w:hAnsi="Times New Roman"/>
          <w:sz w:val="30"/>
          <w:szCs w:val="30"/>
        </w:rPr>
        <w:t>2</w:t>
      </w:r>
      <w:r>
        <w:rPr>
          <w:rFonts w:ascii="仿宋_GB2312" w:eastAsia="仿宋_GB2312" w:hAnsi="Times New Roman" w:hint="eastAsia"/>
          <w:sz w:val="30"/>
          <w:szCs w:val="30"/>
          <w:lang w:val="zh-CN"/>
        </w:rPr>
        <w:t>号</w:t>
      </w:r>
    </w:p>
    <w:p w:rsidR="005C69F2" w:rsidRDefault="00D312EF" w:rsidP="00D312EF">
      <w:pPr>
        <w:autoSpaceDE w:val="0"/>
        <w:autoSpaceDN w:val="0"/>
        <w:spacing w:before="12"/>
        <w:jc w:val="center"/>
        <w:rPr>
          <w:rFonts w:ascii="方正小标宋简体" w:eastAsia="方正小标宋简体" w:hAnsi="Times New Roman"/>
          <w:sz w:val="38"/>
          <w:szCs w:val="38"/>
        </w:rPr>
      </w:pPr>
      <w:r>
        <w:rPr>
          <w:rFonts w:ascii="宋体" w:hAnsi="宋体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6C72C" wp14:editId="74B3EAB4">
                <wp:simplePos x="0" y="0"/>
                <wp:positionH relativeFrom="page">
                  <wp:posOffset>1140460</wp:posOffset>
                </wp:positionH>
                <wp:positionV relativeFrom="paragraph">
                  <wp:posOffset>29845</wp:posOffset>
                </wp:positionV>
                <wp:extent cx="5289550" cy="635"/>
                <wp:effectExtent l="0" t="0" r="25400" b="37465"/>
                <wp:wrapTopAndBottom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955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2EF13" id="直接连接符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8pt,2.35pt" to="506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" strokecolor="red" strokeweight="1.5pt">
                <o:lock v:ext="edit" shapetype="f"/>
                <w10:wrap type="topAndBottom" anchorx="page"/>
              </v:line>
            </w:pict>
          </mc:Fallback>
        </mc:AlternateContent>
      </w:r>
    </w:p>
    <w:p w:rsidR="00F50641" w:rsidRDefault="005C69F2" w:rsidP="00D312EF">
      <w:pPr>
        <w:autoSpaceDE w:val="0"/>
        <w:autoSpaceDN w:val="0"/>
        <w:spacing w:before="12"/>
        <w:jc w:val="center"/>
        <w:rPr>
          <w:rFonts w:ascii="方正小标宋简体" w:eastAsia="方正小标宋简体" w:hAnsi="Times New Roman"/>
          <w:sz w:val="38"/>
          <w:szCs w:val="38"/>
        </w:rPr>
      </w:pPr>
      <w:r w:rsidRPr="00F50641">
        <w:rPr>
          <w:rFonts w:ascii="方正小标宋简体" w:eastAsia="方正小标宋简体" w:hAnsi="Times New Roman" w:hint="eastAsia"/>
          <w:sz w:val="38"/>
          <w:szCs w:val="38"/>
        </w:rPr>
        <w:t>关于开展2021年上海</w:t>
      </w:r>
      <w:r>
        <w:rPr>
          <w:rFonts w:ascii="方正小标宋简体" w:eastAsia="方正小标宋简体" w:hAnsi="Times New Roman" w:hint="eastAsia"/>
          <w:sz w:val="38"/>
          <w:szCs w:val="38"/>
        </w:rPr>
        <w:t>社</w:t>
      </w:r>
      <w:r w:rsidR="00522640" w:rsidRPr="00F50641">
        <w:rPr>
          <w:rFonts w:ascii="方正小标宋简体" w:eastAsia="方正小标宋简体" w:hAnsi="Times New Roman" w:hint="eastAsia"/>
          <w:sz w:val="38"/>
          <w:szCs w:val="38"/>
        </w:rPr>
        <w:t>区教育</w:t>
      </w:r>
      <w:proofErr w:type="gramStart"/>
      <w:r w:rsidR="00522640" w:rsidRPr="00F50641">
        <w:rPr>
          <w:rFonts w:ascii="方正小标宋简体" w:eastAsia="方正小标宋简体" w:hAnsi="Times New Roman" w:hint="eastAsia"/>
          <w:sz w:val="38"/>
          <w:szCs w:val="38"/>
        </w:rPr>
        <w:t>优秀微课评选</w:t>
      </w:r>
      <w:proofErr w:type="gramEnd"/>
      <w:r w:rsidR="00E24C3D" w:rsidRPr="00F50641">
        <w:rPr>
          <w:rFonts w:ascii="方正小标宋简体" w:eastAsia="方正小标宋简体" w:hAnsi="Times New Roman" w:hint="eastAsia"/>
          <w:sz w:val="38"/>
          <w:szCs w:val="38"/>
        </w:rPr>
        <w:t>的</w:t>
      </w:r>
    </w:p>
    <w:p w:rsidR="003C137F" w:rsidRPr="00F50641" w:rsidRDefault="00E24C3D" w:rsidP="00F50641">
      <w:pPr>
        <w:spacing w:line="500" w:lineRule="exact"/>
        <w:jc w:val="center"/>
        <w:rPr>
          <w:rFonts w:ascii="方正小标宋简体" w:eastAsia="方正小标宋简体" w:hAnsi="Times New Roman"/>
          <w:sz w:val="38"/>
          <w:szCs w:val="38"/>
        </w:rPr>
      </w:pPr>
      <w:r w:rsidRPr="00F50641">
        <w:rPr>
          <w:rFonts w:ascii="方正小标宋简体" w:eastAsia="方正小标宋简体" w:hAnsi="Times New Roman" w:hint="eastAsia"/>
          <w:sz w:val="38"/>
          <w:szCs w:val="38"/>
        </w:rPr>
        <w:t>通知</w:t>
      </w:r>
    </w:p>
    <w:p w:rsidR="00CC5197" w:rsidRDefault="00CC5197" w:rsidP="00CF045C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E24C3D" w:rsidRPr="00611FB2" w:rsidRDefault="00E24C3D" w:rsidP="00CF045C">
      <w:pPr>
        <w:spacing w:line="440" w:lineRule="exact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各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区</w:t>
      </w:r>
      <w:r w:rsidRPr="00611FB2">
        <w:rPr>
          <w:rFonts w:ascii="仿宋_GB2312" w:eastAsia="仿宋_GB2312" w:hAnsi="宋体" w:hint="eastAsia"/>
          <w:sz w:val="30"/>
          <w:szCs w:val="30"/>
        </w:rPr>
        <w:t>社区学院：</w:t>
      </w:r>
    </w:p>
    <w:p w:rsidR="00095FD2" w:rsidRPr="00611FB2" w:rsidRDefault="00BD7960" w:rsidP="00BD7960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为贯彻落实《中国教育现代2035》“扩大社区教育资源供给”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和</w:t>
      </w:r>
      <w:r w:rsidRPr="00611FB2">
        <w:rPr>
          <w:rFonts w:ascii="仿宋_GB2312" w:eastAsia="仿宋_GB2312" w:hAnsi="宋体" w:hint="eastAsia"/>
          <w:sz w:val="30"/>
          <w:szCs w:val="30"/>
        </w:rPr>
        <w:t>《教育部等九部门关于进一步推进社区教育发展的意见》</w:t>
      </w:r>
      <w:r w:rsidR="00CD5E39" w:rsidRPr="00611FB2">
        <w:rPr>
          <w:rFonts w:ascii="仿宋_GB2312" w:eastAsia="仿宋_GB2312" w:hAnsi="宋体" w:hint="eastAsia"/>
          <w:sz w:val="30"/>
          <w:szCs w:val="30"/>
        </w:rPr>
        <w:t>“加强课程资源建设</w:t>
      </w:r>
      <w:r w:rsidRPr="00611FB2">
        <w:rPr>
          <w:rFonts w:ascii="仿宋_GB2312" w:eastAsia="仿宋_GB2312" w:hAnsi="宋体" w:hint="eastAsia"/>
          <w:sz w:val="30"/>
          <w:szCs w:val="30"/>
        </w:rPr>
        <w:t>”的要求，</w:t>
      </w:r>
      <w:r w:rsidR="00B80EAD" w:rsidRPr="00611FB2">
        <w:rPr>
          <w:rFonts w:ascii="仿宋_GB2312" w:eastAsia="仿宋_GB2312" w:hAnsi="宋体" w:hint="eastAsia"/>
          <w:sz w:val="30"/>
          <w:szCs w:val="30"/>
        </w:rPr>
        <w:t>进一步</w:t>
      </w:r>
      <w:r w:rsidR="00086B7A" w:rsidRPr="00611FB2">
        <w:rPr>
          <w:rFonts w:ascii="仿宋_GB2312" w:eastAsia="仿宋_GB2312" w:hAnsi="宋体" w:hint="eastAsia"/>
          <w:sz w:val="30"/>
          <w:szCs w:val="30"/>
        </w:rPr>
        <w:t>提升上海社区</w:t>
      </w:r>
      <w:proofErr w:type="gramStart"/>
      <w:r w:rsidR="00086B7A" w:rsidRPr="00611FB2">
        <w:rPr>
          <w:rFonts w:ascii="仿宋_GB2312" w:eastAsia="仿宋_GB2312" w:hAnsi="宋体" w:hint="eastAsia"/>
          <w:sz w:val="30"/>
          <w:szCs w:val="30"/>
        </w:rPr>
        <w:t>教育微课建设</w:t>
      </w:r>
      <w:proofErr w:type="gramEnd"/>
      <w:r w:rsidR="00086B7A" w:rsidRPr="00611FB2">
        <w:rPr>
          <w:rFonts w:ascii="仿宋_GB2312" w:eastAsia="仿宋_GB2312" w:hAnsi="宋体" w:hint="eastAsia"/>
          <w:sz w:val="30"/>
          <w:szCs w:val="30"/>
        </w:rPr>
        <w:t>水平，</w:t>
      </w:r>
      <w:r w:rsidR="00B80EAD" w:rsidRPr="00611FB2">
        <w:rPr>
          <w:rFonts w:ascii="仿宋_GB2312" w:eastAsia="仿宋_GB2312" w:hAnsi="宋体" w:hint="eastAsia"/>
          <w:sz w:val="30"/>
          <w:szCs w:val="30"/>
        </w:rPr>
        <w:t>深入推进</w:t>
      </w:r>
      <w:proofErr w:type="gramStart"/>
      <w:r w:rsidR="00B80EAD" w:rsidRPr="00611FB2">
        <w:rPr>
          <w:rFonts w:ascii="仿宋_GB2312" w:eastAsia="仿宋_GB2312" w:hAnsi="宋体" w:hint="eastAsia"/>
          <w:sz w:val="30"/>
          <w:szCs w:val="30"/>
        </w:rPr>
        <w:t>微课资源</w:t>
      </w:r>
      <w:proofErr w:type="gramEnd"/>
      <w:r w:rsidR="00B80EAD" w:rsidRPr="00611FB2">
        <w:rPr>
          <w:rFonts w:ascii="仿宋_GB2312" w:eastAsia="仿宋_GB2312" w:hAnsi="宋体" w:hint="eastAsia"/>
          <w:sz w:val="30"/>
          <w:szCs w:val="30"/>
        </w:rPr>
        <w:t>的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推广</w:t>
      </w:r>
      <w:r w:rsidR="00B80EAD" w:rsidRPr="00611FB2">
        <w:rPr>
          <w:rFonts w:ascii="仿宋_GB2312" w:eastAsia="仿宋_GB2312" w:hAnsi="宋体" w:hint="eastAsia"/>
          <w:sz w:val="30"/>
          <w:szCs w:val="30"/>
        </w:rPr>
        <w:t>应用，加强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全市</w:t>
      </w:r>
      <w:r w:rsidR="00B80EAD" w:rsidRPr="00611FB2">
        <w:rPr>
          <w:rFonts w:ascii="仿宋_GB2312" w:eastAsia="仿宋_GB2312" w:hAnsi="宋体" w:hint="eastAsia"/>
          <w:sz w:val="30"/>
          <w:szCs w:val="30"/>
        </w:rPr>
        <w:t>优质社区教育资源的集聚与共享，</w:t>
      </w:r>
      <w:r w:rsidR="00903340" w:rsidRPr="00611FB2">
        <w:rPr>
          <w:rFonts w:ascii="仿宋_GB2312" w:eastAsia="仿宋_GB2312" w:hAnsi="宋体" w:hint="eastAsia"/>
          <w:sz w:val="30"/>
          <w:szCs w:val="30"/>
        </w:rPr>
        <w:t>上海市学习型社会建设服务指导中心办公室</w:t>
      </w:r>
      <w:r w:rsidR="00BC69BC" w:rsidRPr="00611FB2">
        <w:rPr>
          <w:rFonts w:ascii="仿宋_GB2312" w:eastAsia="仿宋_GB2312" w:hAnsi="宋体" w:hint="eastAsia"/>
          <w:sz w:val="30"/>
          <w:szCs w:val="30"/>
        </w:rPr>
        <w:t>（以下简称市</w:t>
      </w:r>
      <w:proofErr w:type="gramStart"/>
      <w:r w:rsidR="00BC69BC" w:rsidRPr="00611FB2">
        <w:rPr>
          <w:rFonts w:ascii="仿宋_GB2312" w:eastAsia="仿宋_GB2312" w:hAnsi="宋体" w:hint="eastAsia"/>
          <w:sz w:val="30"/>
          <w:szCs w:val="30"/>
        </w:rPr>
        <w:t>学指办</w:t>
      </w:r>
      <w:proofErr w:type="gramEnd"/>
      <w:r w:rsidR="00BC69BC" w:rsidRPr="00611FB2">
        <w:rPr>
          <w:rFonts w:ascii="仿宋_GB2312" w:eastAsia="仿宋_GB2312" w:hAnsi="宋体" w:hint="eastAsia"/>
          <w:sz w:val="30"/>
          <w:szCs w:val="30"/>
        </w:rPr>
        <w:t>）</w:t>
      </w:r>
      <w:r w:rsidR="00903340" w:rsidRPr="00611FB2">
        <w:rPr>
          <w:rFonts w:ascii="仿宋_GB2312" w:eastAsia="仿宋_GB2312" w:hAnsi="宋体" w:hint="eastAsia"/>
          <w:sz w:val="30"/>
          <w:szCs w:val="30"/>
        </w:rPr>
        <w:t>将在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往年</w:t>
      </w:r>
      <w:r w:rsidRPr="00611FB2">
        <w:rPr>
          <w:rFonts w:ascii="仿宋_GB2312" w:eastAsia="仿宋_GB2312" w:hAnsi="宋体" w:hint="eastAsia"/>
          <w:sz w:val="30"/>
          <w:szCs w:val="30"/>
        </w:rPr>
        <w:t>成功举办</w:t>
      </w:r>
      <w:proofErr w:type="gramStart"/>
      <w:r w:rsidRPr="00611FB2">
        <w:rPr>
          <w:rFonts w:ascii="仿宋_GB2312" w:eastAsia="仿宋_GB2312" w:hAnsi="宋体" w:hint="eastAsia"/>
          <w:sz w:val="30"/>
          <w:szCs w:val="30"/>
        </w:rPr>
        <w:t>市级微课评选</w:t>
      </w:r>
      <w:proofErr w:type="gramEnd"/>
      <w:r w:rsidRPr="00611FB2">
        <w:rPr>
          <w:rFonts w:ascii="仿宋_GB2312" w:eastAsia="仿宋_GB2312" w:hAnsi="宋体" w:hint="eastAsia"/>
          <w:sz w:val="30"/>
          <w:szCs w:val="30"/>
        </w:rPr>
        <w:t>的基础上，继续在全市社区教育系统</w:t>
      </w:r>
      <w:r w:rsidR="00884DB5" w:rsidRPr="00611FB2">
        <w:rPr>
          <w:rFonts w:ascii="仿宋_GB2312" w:eastAsia="仿宋_GB2312" w:hAnsi="宋体" w:hint="eastAsia"/>
          <w:sz w:val="30"/>
          <w:szCs w:val="30"/>
        </w:rPr>
        <w:t>组织</w:t>
      </w:r>
      <w:r w:rsidR="00086B7A" w:rsidRPr="00611FB2">
        <w:rPr>
          <w:rFonts w:ascii="仿宋_GB2312" w:eastAsia="仿宋_GB2312" w:hAnsi="宋体" w:hint="eastAsia"/>
          <w:sz w:val="30"/>
          <w:szCs w:val="30"/>
        </w:rPr>
        <w:t>开展上海社区教育</w:t>
      </w:r>
      <w:proofErr w:type="gramStart"/>
      <w:r w:rsidR="00A27C0F" w:rsidRPr="00611FB2">
        <w:rPr>
          <w:rFonts w:ascii="仿宋_GB2312" w:eastAsia="仿宋_GB2312" w:hAnsi="宋体" w:hint="eastAsia"/>
          <w:sz w:val="30"/>
          <w:szCs w:val="30"/>
        </w:rPr>
        <w:t>优秀</w:t>
      </w:r>
      <w:r w:rsidR="003A13F8" w:rsidRPr="00611FB2">
        <w:rPr>
          <w:rFonts w:ascii="仿宋_GB2312" w:eastAsia="仿宋_GB2312" w:hAnsi="宋体" w:hint="eastAsia"/>
          <w:sz w:val="30"/>
          <w:szCs w:val="30"/>
        </w:rPr>
        <w:t>微课评选</w:t>
      </w:r>
      <w:proofErr w:type="gramEnd"/>
      <w:r w:rsidR="00903340" w:rsidRPr="00611FB2">
        <w:rPr>
          <w:rFonts w:ascii="仿宋_GB2312" w:eastAsia="仿宋_GB2312" w:hAnsi="宋体" w:hint="eastAsia"/>
          <w:sz w:val="30"/>
          <w:szCs w:val="30"/>
        </w:rPr>
        <w:t>,现将有关事项通知如下：</w:t>
      </w:r>
    </w:p>
    <w:p w:rsidR="00325EC5" w:rsidRPr="00611FB2" w:rsidRDefault="00325EC5" w:rsidP="00CF045C">
      <w:pPr>
        <w:spacing w:line="4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611FB2">
        <w:rPr>
          <w:rFonts w:ascii="仿宋_GB2312" w:eastAsia="仿宋_GB2312" w:hAnsi="宋体" w:hint="eastAsia"/>
          <w:b/>
          <w:sz w:val="30"/>
          <w:szCs w:val="30"/>
        </w:rPr>
        <w:t>一、评选范围</w:t>
      </w:r>
    </w:p>
    <w:p w:rsidR="00AB187D" w:rsidRPr="00611FB2" w:rsidRDefault="006F6E87" w:rsidP="00AB187D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1.区社区学院、街镇</w:t>
      </w:r>
      <w:r w:rsidR="00600987" w:rsidRPr="00611FB2">
        <w:rPr>
          <w:rFonts w:ascii="仿宋_GB2312" w:eastAsia="仿宋_GB2312" w:hAnsi="宋体" w:hint="eastAsia"/>
          <w:sz w:val="30"/>
          <w:szCs w:val="30"/>
        </w:rPr>
        <w:t>乡</w:t>
      </w:r>
      <w:r w:rsidRPr="00611FB2">
        <w:rPr>
          <w:rFonts w:ascii="仿宋_GB2312" w:eastAsia="仿宋_GB2312" w:hAnsi="宋体" w:hint="eastAsia"/>
          <w:sz w:val="30"/>
          <w:szCs w:val="30"/>
        </w:rPr>
        <w:t>社区学校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、各级老年院校</w:t>
      </w:r>
      <w:r w:rsidRPr="00611FB2">
        <w:rPr>
          <w:rFonts w:ascii="仿宋_GB2312" w:eastAsia="仿宋_GB2312" w:hAnsi="宋体" w:hint="eastAsia"/>
          <w:sz w:val="30"/>
          <w:szCs w:val="30"/>
        </w:rPr>
        <w:t>等教育机构，凡自行设计开发、适合社区居民学习的社区教育微课，根据自愿原则</w:t>
      </w:r>
      <w:r w:rsidR="0020572E" w:rsidRPr="00611FB2">
        <w:rPr>
          <w:rFonts w:ascii="仿宋_GB2312" w:eastAsia="仿宋_GB2312" w:hAnsi="宋体" w:hint="eastAsia"/>
          <w:sz w:val="30"/>
          <w:szCs w:val="30"/>
        </w:rPr>
        <w:t>,</w:t>
      </w:r>
      <w:r w:rsidRPr="00611FB2">
        <w:rPr>
          <w:rFonts w:ascii="仿宋_GB2312" w:eastAsia="仿宋_GB2312" w:hAnsi="宋体" w:hint="eastAsia"/>
          <w:sz w:val="30"/>
          <w:szCs w:val="30"/>
        </w:rPr>
        <w:t>均可申报参评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。</w:t>
      </w:r>
    </w:p>
    <w:p w:rsidR="00325EC5" w:rsidRPr="00611FB2" w:rsidRDefault="006F6E87" w:rsidP="00D84FD9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2.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社区学院与</w:t>
      </w:r>
      <w:r w:rsidRPr="00611FB2">
        <w:rPr>
          <w:rFonts w:ascii="仿宋_GB2312" w:eastAsia="仿宋_GB2312" w:hAnsi="宋体" w:hint="eastAsia"/>
          <w:sz w:val="30"/>
          <w:szCs w:val="30"/>
        </w:rPr>
        <w:t>市</w:t>
      </w:r>
      <w:proofErr w:type="gramStart"/>
      <w:r w:rsidRPr="00611FB2">
        <w:rPr>
          <w:rFonts w:ascii="仿宋_GB2312" w:eastAsia="仿宋_GB2312" w:hAnsi="宋体" w:hint="eastAsia"/>
          <w:sz w:val="30"/>
          <w:szCs w:val="30"/>
        </w:rPr>
        <w:t>学指办</w:t>
      </w:r>
      <w:proofErr w:type="gramEnd"/>
      <w:r w:rsidRPr="00611FB2">
        <w:rPr>
          <w:rFonts w:ascii="仿宋_GB2312" w:eastAsia="仿宋_GB2312" w:hAnsi="宋体" w:hint="eastAsia"/>
          <w:sz w:val="30"/>
          <w:szCs w:val="30"/>
        </w:rPr>
        <w:t>联合开发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制作</w:t>
      </w:r>
      <w:r w:rsidRPr="00611FB2">
        <w:rPr>
          <w:rFonts w:ascii="仿宋_GB2312" w:eastAsia="仿宋_GB2312" w:hAnsi="宋体" w:hint="eastAsia"/>
          <w:sz w:val="30"/>
          <w:szCs w:val="30"/>
        </w:rPr>
        <w:t>的</w:t>
      </w:r>
      <w:proofErr w:type="gramStart"/>
      <w:r w:rsidR="00CC4167" w:rsidRPr="00611FB2">
        <w:rPr>
          <w:rFonts w:ascii="仿宋_GB2312" w:eastAsia="仿宋_GB2312" w:hAnsi="宋体" w:hint="eastAsia"/>
          <w:sz w:val="30"/>
          <w:szCs w:val="30"/>
        </w:rPr>
        <w:t>系列</w:t>
      </w:r>
      <w:r w:rsidRPr="00611FB2">
        <w:rPr>
          <w:rFonts w:ascii="仿宋_GB2312" w:eastAsia="仿宋_GB2312" w:hAnsi="宋体" w:hint="eastAsia"/>
          <w:sz w:val="30"/>
          <w:szCs w:val="30"/>
        </w:rPr>
        <w:t>微课</w:t>
      </w:r>
      <w:r w:rsidR="00CC4167" w:rsidRPr="00611FB2">
        <w:rPr>
          <w:rFonts w:ascii="仿宋_GB2312" w:eastAsia="仿宋_GB2312" w:hAnsi="宋体" w:hint="eastAsia"/>
          <w:sz w:val="30"/>
          <w:szCs w:val="30"/>
        </w:rPr>
        <w:t>和</w:t>
      </w:r>
      <w:proofErr w:type="gramEnd"/>
      <w:r w:rsidRPr="00611FB2">
        <w:rPr>
          <w:rFonts w:ascii="仿宋_GB2312" w:eastAsia="仿宋_GB2312" w:hAnsi="宋体" w:hint="eastAsia"/>
          <w:sz w:val="30"/>
          <w:szCs w:val="30"/>
        </w:rPr>
        <w:t>参加过全国社区</w:t>
      </w:r>
      <w:proofErr w:type="gramStart"/>
      <w:r w:rsidRPr="00611FB2">
        <w:rPr>
          <w:rFonts w:ascii="仿宋_GB2312" w:eastAsia="仿宋_GB2312" w:hAnsi="宋体" w:hint="eastAsia"/>
          <w:sz w:val="30"/>
          <w:szCs w:val="30"/>
        </w:rPr>
        <w:t>教育微课评选</w:t>
      </w:r>
      <w:proofErr w:type="gramEnd"/>
      <w:r w:rsidR="00852756" w:rsidRPr="00611FB2">
        <w:rPr>
          <w:rFonts w:ascii="仿宋_GB2312" w:eastAsia="仿宋_GB2312" w:hAnsi="宋体" w:hint="eastAsia"/>
          <w:sz w:val="30"/>
          <w:szCs w:val="30"/>
        </w:rPr>
        <w:t>活动</w:t>
      </w:r>
      <w:r w:rsidRPr="00611FB2">
        <w:rPr>
          <w:rFonts w:ascii="仿宋_GB2312" w:eastAsia="仿宋_GB2312" w:hAnsi="宋体" w:hint="eastAsia"/>
          <w:sz w:val="30"/>
          <w:szCs w:val="30"/>
        </w:rPr>
        <w:t>的</w:t>
      </w:r>
      <w:r w:rsidR="00852756" w:rsidRPr="00611FB2">
        <w:rPr>
          <w:rFonts w:ascii="仿宋_GB2312" w:eastAsia="仿宋_GB2312" w:hAnsi="宋体" w:hint="eastAsia"/>
          <w:sz w:val="30"/>
          <w:szCs w:val="30"/>
        </w:rPr>
        <w:t>作品</w:t>
      </w:r>
      <w:r w:rsidRPr="00611FB2">
        <w:rPr>
          <w:rFonts w:ascii="仿宋_GB2312" w:eastAsia="仿宋_GB2312" w:hAnsi="宋体" w:hint="eastAsia"/>
          <w:sz w:val="30"/>
          <w:szCs w:val="30"/>
        </w:rPr>
        <w:t>也</w:t>
      </w:r>
      <w:r w:rsidR="00D84FD9" w:rsidRPr="00611FB2">
        <w:rPr>
          <w:rFonts w:ascii="仿宋_GB2312" w:eastAsia="仿宋_GB2312" w:hAnsi="宋体" w:hint="eastAsia"/>
          <w:sz w:val="30"/>
          <w:szCs w:val="30"/>
        </w:rPr>
        <w:t>均</w:t>
      </w:r>
      <w:r w:rsidRPr="00611FB2">
        <w:rPr>
          <w:rFonts w:ascii="仿宋_GB2312" w:eastAsia="仿宋_GB2312" w:hAnsi="宋体" w:hint="eastAsia"/>
          <w:sz w:val="30"/>
          <w:szCs w:val="30"/>
        </w:rPr>
        <w:t>可</w:t>
      </w:r>
      <w:r w:rsidR="00852756" w:rsidRPr="00611FB2">
        <w:rPr>
          <w:rFonts w:ascii="仿宋_GB2312" w:eastAsia="仿宋_GB2312" w:hAnsi="宋体" w:hint="eastAsia"/>
          <w:sz w:val="30"/>
          <w:szCs w:val="30"/>
        </w:rPr>
        <w:t>申报</w:t>
      </w:r>
      <w:r w:rsidR="00CC4167" w:rsidRPr="00611FB2">
        <w:rPr>
          <w:rFonts w:ascii="仿宋_GB2312" w:eastAsia="仿宋_GB2312" w:hAnsi="宋体" w:hint="eastAsia"/>
          <w:sz w:val="30"/>
          <w:szCs w:val="30"/>
        </w:rPr>
        <w:t>参评</w:t>
      </w:r>
      <w:r w:rsidR="00852756" w:rsidRPr="00611FB2">
        <w:rPr>
          <w:rFonts w:ascii="仿宋_GB2312" w:eastAsia="仿宋_GB2312" w:hAnsi="宋体" w:hint="eastAsia"/>
          <w:sz w:val="30"/>
          <w:szCs w:val="30"/>
        </w:rPr>
        <w:t>。</w:t>
      </w:r>
    </w:p>
    <w:p w:rsidR="00BD7960" w:rsidRPr="00611FB2" w:rsidRDefault="00D84FD9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/>
          <w:sz w:val="30"/>
          <w:szCs w:val="30"/>
        </w:rPr>
        <w:t>3</w:t>
      </w:r>
      <w:r w:rsidR="00BD7960" w:rsidRPr="00611FB2">
        <w:rPr>
          <w:rFonts w:ascii="仿宋_GB2312" w:eastAsia="仿宋_GB2312" w:hAnsi="宋体"/>
          <w:sz w:val="30"/>
          <w:szCs w:val="30"/>
        </w:rPr>
        <w:t>.</w:t>
      </w:r>
      <w:r w:rsidR="00BD7960" w:rsidRPr="00611FB2">
        <w:rPr>
          <w:rFonts w:ascii="仿宋_GB2312" w:eastAsia="仿宋_GB2312" w:hAnsi="宋体" w:hint="eastAsia"/>
          <w:sz w:val="30"/>
          <w:szCs w:val="30"/>
        </w:rPr>
        <w:t>已参评过往</w:t>
      </w:r>
      <w:r w:rsidR="00CC4167" w:rsidRPr="00611FB2">
        <w:rPr>
          <w:rFonts w:ascii="仿宋_GB2312" w:eastAsia="仿宋_GB2312" w:hAnsi="宋体" w:hint="eastAsia"/>
          <w:sz w:val="30"/>
          <w:szCs w:val="30"/>
        </w:rPr>
        <w:t>年上海社区</w:t>
      </w:r>
      <w:proofErr w:type="gramStart"/>
      <w:r w:rsidR="00CC4167" w:rsidRPr="00611FB2">
        <w:rPr>
          <w:rFonts w:ascii="仿宋_GB2312" w:eastAsia="仿宋_GB2312" w:hAnsi="宋体" w:hint="eastAsia"/>
          <w:sz w:val="30"/>
          <w:szCs w:val="30"/>
        </w:rPr>
        <w:t>教育微课评选</w:t>
      </w:r>
      <w:proofErr w:type="gramEnd"/>
      <w:r w:rsidR="00BD7960" w:rsidRPr="00611FB2">
        <w:rPr>
          <w:rFonts w:ascii="仿宋_GB2312" w:eastAsia="仿宋_GB2312" w:hAnsi="宋体" w:hint="eastAsia"/>
          <w:sz w:val="30"/>
          <w:szCs w:val="30"/>
        </w:rPr>
        <w:t>活动</w:t>
      </w:r>
      <w:proofErr w:type="gramStart"/>
      <w:r w:rsidR="00BD7960" w:rsidRPr="00611FB2">
        <w:rPr>
          <w:rFonts w:ascii="仿宋_GB2312" w:eastAsia="仿宋_GB2312" w:hAnsi="宋体" w:hint="eastAsia"/>
          <w:sz w:val="30"/>
          <w:szCs w:val="30"/>
        </w:rPr>
        <w:t>的微课不在</w:t>
      </w:r>
      <w:proofErr w:type="gramEnd"/>
      <w:r w:rsidR="00BD7960" w:rsidRPr="00611FB2">
        <w:rPr>
          <w:rFonts w:ascii="仿宋_GB2312" w:eastAsia="仿宋_GB2312" w:hAnsi="宋体" w:hint="eastAsia"/>
          <w:sz w:val="30"/>
          <w:szCs w:val="30"/>
        </w:rPr>
        <w:t>此次</w:t>
      </w:r>
      <w:r w:rsidR="00CC4167" w:rsidRPr="00611FB2">
        <w:rPr>
          <w:rFonts w:ascii="仿宋_GB2312" w:eastAsia="仿宋_GB2312" w:hAnsi="宋体" w:hint="eastAsia"/>
          <w:sz w:val="30"/>
          <w:szCs w:val="30"/>
        </w:rPr>
        <w:t>申报</w:t>
      </w:r>
      <w:r w:rsidR="00BD7960" w:rsidRPr="00611FB2">
        <w:rPr>
          <w:rFonts w:ascii="仿宋_GB2312" w:eastAsia="仿宋_GB2312" w:hAnsi="宋体" w:hint="eastAsia"/>
          <w:sz w:val="30"/>
          <w:szCs w:val="30"/>
        </w:rPr>
        <w:t>参评范围。</w:t>
      </w:r>
    </w:p>
    <w:p w:rsidR="00325EC5" w:rsidRPr="00611FB2" w:rsidRDefault="00325EC5" w:rsidP="00CF045C">
      <w:pPr>
        <w:spacing w:line="4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611FB2">
        <w:rPr>
          <w:rFonts w:ascii="仿宋_GB2312" w:eastAsia="仿宋_GB2312" w:hAnsi="宋体" w:hint="eastAsia"/>
          <w:b/>
          <w:sz w:val="30"/>
          <w:szCs w:val="30"/>
        </w:rPr>
        <w:lastRenderedPageBreak/>
        <w:t>二、参评要求</w:t>
      </w:r>
    </w:p>
    <w:p w:rsidR="0007442B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1.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本次评选以</w:t>
      </w:r>
      <w:proofErr w:type="gramStart"/>
      <w:r w:rsidR="00ED0E1D" w:rsidRPr="00611FB2">
        <w:rPr>
          <w:rFonts w:ascii="仿宋_GB2312" w:eastAsia="仿宋_GB2312" w:hAnsi="宋体" w:hint="eastAsia"/>
          <w:sz w:val="30"/>
          <w:szCs w:val="30"/>
        </w:rPr>
        <w:t>系列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微课或单个微课为</w:t>
      </w:r>
      <w:proofErr w:type="gramEnd"/>
      <w:r w:rsidR="00852756" w:rsidRPr="00611FB2">
        <w:rPr>
          <w:rFonts w:ascii="仿宋_GB2312" w:eastAsia="仿宋_GB2312" w:hAnsi="宋体" w:hint="eastAsia"/>
          <w:sz w:val="30"/>
          <w:szCs w:val="30"/>
        </w:rPr>
        <w:t>申报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单</w:t>
      </w:r>
      <w:r w:rsidR="00852756" w:rsidRPr="00611FB2">
        <w:rPr>
          <w:rFonts w:ascii="仿宋_GB2312" w:eastAsia="仿宋_GB2312" w:hAnsi="宋体" w:hint="eastAsia"/>
          <w:sz w:val="30"/>
          <w:szCs w:val="30"/>
        </w:rPr>
        <w:t>元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，推荐申报</w:t>
      </w:r>
      <w:r w:rsidR="00ED0E1D" w:rsidRPr="00611FB2">
        <w:rPr>
          <w:rFonts w:ascii="仿宋_GB2312" w:eastAsia="仿宋_GB2312" w:hAnsi="宋体" w:hint="eastAsia"/>
          <w:sz w:val="30"/>
          <w:szCs w:val="30"/>
        </w:rPr>
        <w:t>系列</w:t>
      </w:r>
      <w:r w:rsidR="0007442B" w:rsidRPr="00611FB2">
        <w:rPr>
          <w:rFonts w:ascii="仿宋_GB2312" w:eastAsia="仿宋_GB2312" w:hAnsi="宋体" w:hint="eastAsia"/>
          <w:sz w:val="30"/>
          <w:szCs w:val="30"/>
        </w:rPr>
        <w:t>微课</w:t>
      </w:r>
      <w:r w:rsidR="00852756" w:rsidRPr="00611FB2">
        <w:rPr>
          <w:rFonts w:ascii="仿宋_GB2312" w:eastAsia="仿宋_GB2312" w:hAnsi="宋体" w:hint="eastAsia"/>
          <w:sz w:val="30"/>
          <w:szCs w:val="30"/>
        </w:rPr>
        <w:t>。</w:t>
      </w:r>
    </w:p>
    <w:p w:rsidR="00325EC5" w:rsidRPr="00611FB2" w:rsidRDefault="0007442B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2.</w:t>
      </w:r>
      <w:proofErr w:type="gramStart"/>
      <w:r w:rsidR="00ED0E1D" w:rsidRPr="00611FB2">
        <w:rPr>
          <w:rFonts w:ascii="仿宋_GB2312" w:eastAsia="仿宋_GB2312" w:hAnsi="宋体" w:hint="eastAsia"/>
          <w:sz w:val="30"/>
          <w:szCs w:val="30"/>
        </w:rPr>
        <w:t>微课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选题</w:t>
      </w:r>
      <w:proofErr w:type="gramEnd"/>
      <w:r w:rsidR="00325EC5" w:rsidRPr="00611FB2">
        <w:rPr>
          <w:rFonts w:ascii="仿宋_GB2312" w:eastAsia="仿宋_GB2312" w:hAnsi="宋体" w:hint="eastAsia"/>
          <w:sz w:val="30"/>
          <w:szCs w:val="30"/>
        </w:rPr>
        <w:t>适应社区居民学习需求，内容健康，富有时代性。选题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可参照《上海社区教育课程分类体系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》。</w:t>
      </w:r>
    </w:p>
    <w:p w:rsidR="00325EC5" w:rsidRPr="00611FB2" w:rsidRDefault="00852756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3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.制作采用合理的媒体形式与制作技术，时长为</w:t>
      </w:r>
      <w:r w:rsidR="00600987" w:rsidRPr="00611FB2">
        <w:rPr>
          <w:rFonts w:ascii="仿宋_GB2312" w:eastAsia="仿宋_GB2312" w:hAnsi="宋体" w:hint="eastAsia"/>
          <w:sz w:val="30"/>
          <w:szCs w:val="30"/>
        </w:rPr>
        <w:t>3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-10</w:t>
      </w:r>
      <w:r w:rsidR="00FB4731" w:rsidRPr="00611FB2">
        <w:rPr>
          <w:rFonts w:ascii="仿宋_GB2312" w:eastAsia="仿宋_GB2312" w:hAnsi="宋体" w:hint="eastAsia"/>
          <w:sz w:val="30"/>
          <w:szCs w:val="30"/>
        </w:rPr>
        <w:t>分钟。（评选标准</w:t>
      </w:r>
      <w:proofErr w:type="gramStart"/>
      <w:r w:rsidR="00FB4731" w:rsidRPr="00611FB2">
        <w:rPr>
          <w:rFonts w:ascii="仿宋_GB2312" w:eastAsia="仿宋_GB2312" w:hAnsi="宋体" w:hint="eastAsia"/>
          <w:sz w:val="30"/>
          <w:szCs w:val="30"/>
        </w:rPr>
        <w:t>和微课视频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技术</w:t>
      </w:r>
      <w:proofErr w:type="gramEnd"/>
      <w:r w:rsidR="00325EC5" w:rsidRPr="00611FB2">
        <w:rPr>
          <w:rFonts w:ascii="仿宋_GB2312" w:eastAsia="仿宋_GB2312" w:hAnsi="宋体" w:hint="eastAsia"/>
          <w:sz w:val="30"/>
          <w:szCs w:val="30"/>
        </w:rPr>
        <w:t>规格见附件</w:t>
      </w:r>
      <w:r w:rsidR="00A27C0F" w:rsidRPr="00611FB2">
        <w:rPr>
          <w:rFonts w:ascii="仿宋_GB2312" w:eastAsia="仿宋_GB2312" w:hAnsi="宋体" w:hint="eastAsia"/>
          <w:sz w:val="30"/>
          <w:szCs w:val="30"/>
        </w:rPr>
        <w:t>1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、</w:t>
      </w:r>
      <w:r w:rsidR="00A27C0F" w:rsidRPr="00611FB2">
        <w:rPr>
          <w:rFonts w:ascii="仿宋_GB2312" w:eastAsia="仿宋_GB2312" w:hAnsi="宋体" w:hint="eastAsia"/>
          <w:sz w:val="30"/>
          <w:szCs w:val="30"/>
        </w:rPr>
        <w:t>2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）</w:t>
      </w:r>
    </w:p>
    <w:p w:rsidR="00325EC5" w:rsidRPr="00611FB2" w:rsidRDefault="00FB4731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/>
          <w:sz w:val="30"/>
          <w:szCs w:val="30"/>
        </w:rPr>
        <w:t>4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.</w:t>
      </w:r>
      <w:r w:rsidR="00A27C0F" w:rsidRPr="00611FB2">
        <w:rPr>
          <w:rFonts w:ascii="仿宋_GB2312" w:eastAsia="仿宋_GB2312" w:hAnsi="宋体" w:hint="eastAsia"/>
          <w:sz w:val="30"/>
          <w:szCs w:val="30"/>
        </w:rPr>
        <w:t>参评单位（或课程开发团队）拥有</w:t>
      </w:r>
      <w:proofErr w:type="gramStart"/>
      <w:r w:rsidR="00A27C0F" w:rsidRPr="00611FB2">
        <w:rPr>
          <w:rFonts w:ascii="仿宋_GB2312" w:eastAsia="仿宋_GB2312" w:hAnsi="宋体" w:hint="eastAsia"/>
          <w:sz w:val="30"/>
          <w:szCs w:val="30"/>
        </w:rPr>
        <w:t>参评微课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作品</w:t>
      </w:r>
      <w:proofErr w:type="gramEnd"/>
      <w:r w:rsidR="00325EC5" w:rsidRPr="00611FB2">
        <w:rPr>
          <w:rFonts w:ascii="仿宋_GB2312" w:eastAsia="仿宋_GB2312" w:hAnsi="宋体" w:hint="eastAsia"/>
          <w:sz w:val="30"/>
          <w:szCs w:val="30"/>
        </w:rPr>
        <w:t>的著作权，不得抄袭、转载。</w:t>
      </w:r>
    </w:p>
    <w:p w:rsidR="00325EC5" w:rsidRPr="00611FB2" w:rsidRDefault="00FB4731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/>
          <w:sz w:val="30"/>
          <w:szCs w:val="30"/>
        </w:rPr>
        <w:t>5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.参评单位（或课程开发团队）授权</w:t>
      </w:r>
      <w:r w:rsidR="001E233E" w:rsidRPr="00611FB2">
        <w:rPr>
          <w:rFonts w:ascii="仿宋_GB2312" w:eastAsia="仿宋_GB2312" w:hAnsi="宋体" w:hint="eastAsia"/>
          <w:sz w:val="30"/>
          <w:szCs w:val="30"/>
        </w:rPr>
        <w:t>市</w:t>
      </w:r>
      <w:proofErr w:type="gramStart"/>
      <w:r w:rsidR="001E233E" w:rsidRPr="00611FB2">
        <w:rPr>
          <w:rFonts w:ascii="仿宋_GB2312" w:eastAsia="仿宋_GB2312" w:hAnsi="宋体" w:hint="eastAsia"/>
          <w:sz w:val="30"/>
          <w:szCs w:val="30"/>
        </w:rPr>
        <w:t>学指办</w:t>
      </w:r>
      <w:proofErr w:type="gramEnd"/>
      <w:r w:rsidR="00325EC5" w:rsidRPr="00611FB2">
        <w:rPr>
          <w:rFonts w:ascii="仿宋_GB2312" w:eastAsia="仿宋_GB2312" w:hAnsi="宋体" w:hint="eastAsia"/>
          <w:sz w:val="30"/>
          <w:szCs w:val="30"/>
        </w:rPr>
        <w:t xml:space="preserve">免费在上海学习网（www.shlll.net 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）</w:t>
      </w:r>
      <w:r w:rsidR="00FD1A9D" w:rsidRPr="00611FB2">
        <w:rPr>
          <w:rFonts w:ascii="仿宋_GB2312" w:eastAsia="仿宋_GB2312" w:hAnsi="宋体" w:hint="eastAsia"/>
          <w:sz w:val="30"/>
          <w:szCs w:val="30"/>
        </w:rPr>
        <w:t>、市级终身教育资源配送平台以及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上海各区终身教育或社区教育学习网站上展示、在电视媒体播放。</w:t>
      </w:r>
    </w:p>
    <w:p w:rsidR="00325EC5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参评单位（或课程开发团队）向评选活动组织方提交参评作品即视为同意并遵守以上要求。</w:t>
      </w:r>
    </w:p>
    <w:p w:rsidR="00325EC5" w:rsidRPr="00611FB2" w:rsidRDefault="00325EC5" w:rsidP="00CF045C">
      <w:pPr>
        <w:spacing w:line="4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611FB2">
        <w:rPr>
          <w:rFonts w:ascii="仿宋_GB2312" w:eastAsia="仿宋_GB2312" w:hAnsi="宋体" w:hint="eastAsia"/>
          <w:b/>
          <w:sz w:val="30"/>
          <w:szCs w:val="30"/>
        </w:rPr>
        <w:t>三、报送材料要求</w:t>
      </w:r>
    </w:p>
    <w:p w:rsidR="00325EC5" w:rsidRPr="00611FB2" w:rsidRDefault="00085D97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1</w:t>
      </w:r>
      <w:r w:rsidRPr="00611FB2">
        <w:rPr>
          <w:rFonts w:ascii="仿宋_GB2312" w:eastAsia="仿宋_GB2312" w:hAnsi="宋体"/>
          <w:sz w:val="30"/>
          <w:szCs w:val="30"/>
        </w:rPr>
        <w:t>.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以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区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为单位进行集中申报，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区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社区学院负责本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区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申报的组织工作，包括对本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区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申报</w:t>
      </w:r>
      <w:proofErr w:type="gramStart"/>
      <w:r w:rsidR="00325EC5" w:rsidRPr="00611FB2">
        <w:rPr>
          <w:rFonts w:ascii="仿宋_GB2312" w:eastAsia="仿宋_GB2312" w:hAnsi="宋体" w:hint="eastAsia"/>
          <w:sz w:val="30"/>
          <w:szCs w:val="30"/>
        </w:rPr>
        <w:t>的微课进行</w:t>
      </w:r>
      <w:proofErr w:type="gramEnd"/>
      <w:r w:rsidR="00325EC5" w:rsidRPr="00611FB2">
        <w:rPr>
          <w:rFonts w:ascii="仿宋_GB2312" w:eastAsia="仿宋_GB2312" w:hAnsi="宋体" w:hint="eastAsia"/>
          <w:sz w:val="30"/>
          <w:szCs w:val="30"/>
        </w:rPr>
        <w:t>自评和排序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。</w:t>
      </w:r>
    </w:p>
    <w:p w:rsidR="00F50641" w:rsidRPr="00611FB2" w:rsidRDefault="00085D97" w:rsidP="00F50641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2</w:t>
      </w:r>
      <w:r w:rsidRPr="00611FB2">
        <w:rPr>
          <w:rFonts w:ascii="仿宋_GB2312" w:eastAsia="仿宋_GB2312" w:hAnsi="宋体"/>
          <w:sz w:val="30"/>
          <w:szCs w:val="30"/>
        </w:rPr>
        <w:t>.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参评作品网上报送。2021年</w:t>
      </w:r>
      <w:r w:rsidR="00F50641" w:rsidRPr="00611FB2">
        <w:rPr>
          <w:rFonts w:ascii="仿宋_GB2312" w:eastAsia="仿宋_GB2312" w:hAnsi="宋体"/>
          <w:sz w:val="30"/>
          <w:szCs w:val="30"/>
        </w:rPr>
        <w:t>9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月</w:t>
      </w:r>
      <w:r w:rsidR="004E5714" w:rsidRPr="00611FB2">
        <w:rPr>
          <w:rFonts w:ascii="仿宋_GB2312" w:eastAsia="仿宋_GB2312" w:hAnsi="宋体"/>
          <w:sz w:val="30"/>
          <w:szCs w:val="30"/>
        </w:rPr>
        <w:t>11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日—2021年</w:t>
      </w:r>
      <w:r w:rsidR="00F50641" w:rsidRPr="00611FB2">
        <w:rPr>
          <w:rFonts w:ascii="仿宋_GB2312" w:eastAsia="仿宋_GB2312" w:hAnsi="宋体"/>
          <w:sz w:val="30"/>
          <w:szCs w:val="30"/>
        </w:rPr>
        <w:t>10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月</w:t>
      </w:r>
      <w:r w:rsidR="004E5714" w:rsidRPr="00611FB2">
        <w:rPr>
          <w:rFonts w:ascii="仿宋_GB2312" w:eastAsia="仿宋_GB2312" w:hAnsi="宋体"/>
          <w:sz w:val="30"/>
          <w:szCs w:val="30"/>
        </w:rPr>
        <w:t>11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日期间，各社区学院均可登录http://zyps.shlll.net/，在“微课评选”栏目中进行网上报名、上传作品（请使用配送平台区级管理账号登录）。</w:t>
      </w:r>
    </w:p>
    <w:p w:rsidR="00F50641" w:rsidRPr="00611FB2" w:rsidRDefault="00085D97" w:rsidP="00F50641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3</w:t>
      </w:r>
      <w:r w:rsidRPr="00611FB2">
        <w:rPr>
          <w:rFonts w:ascii="仿宋_GB2312" w:eastAsia="仿宋_GB2312" w:hAnsi="宋体"/>
          <w:sz w:val="30"/>
          <w:szCs w:val="30"/>
        </w:rPr>
        <w:t>.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附件3</w:t>
      </w:r>
      <w:r w:rsidR="005B4F09" w:rsidRPr="00611FB2">
        <w:rPr>
          <w:rFonts w:ascii="仿宋_GB2312" w:eastAsia="仿宋_GB2312" w:hAnsi="宋体" w:hint="eastAsia"/>
          <w:sz w:val="30"/>
          <w:szCs w:val="30"/>
        </w:rPr>
        <w:t>和</w:t>
      </w:r>
      <w:r w:rsidR="00600987" w:rsidRPr="00611FB2">
        <w:rPr>
          <w:rFonts w:ascii="仿宋_GB2312" w:eastAsia="仿宋_GB2312" w:hAnsi="宋体" w:hint="eastAsia"/>
          <w:sz w:val="30"/>
          <w:szCs w:val="30"/>
        </w:rPr>
        <w:t>附件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4的WORD电子版，以及附件3盖章后的</w:t>
      </w:r>
      <w:proofErr w:type="gramStart"/>
      <w:r w:rsidR="00F50641" w:rsidRPr="00611FB2">
        <w:rPr>
          <w:rFonts w:ascii="仿宋_GB2312" w:eastAsia="仿宋_GB2312" w:hAnsi="宋体" w:hint="eastAsia"/>
          <w:sz w:val="30"/>
          <w:szCs w:val="30"/>
        </w:rPr>
        <w:t>扫描件请发送</w:t>
      </w:r>
      <w:proofErr w:type="gramEnd"/>
      <w:r w:rsidR="00F50641" w:rsidRPr="00611FB2">
        <w:rPr>
          <w:rFonts w:ascii="仿宋_GB2312" w:eastAsia="仿宋_GB2312" w:hAnsi="宋体" w:hint="eastAsia"/>
          <w:sz w:val="30"/>
          <w:szCs w:val="30"/>
        </w:rPr>
        <w:t>至</w:t>
      </w:r>
      <w:r w:rsidR="003310D5" w:rsidRPr="00611FB2">
        <w:rPr>
          <w:rFonts w:ascii="仿宋_GB2312" w:eastAsia="仿宋_GB2312" w:hAnsi="宋体" w:hint="eastAsia"/>
          <w:sz w:val="30"/>
          <w:szCs w:val="30"/>
        </w:rPr>
        <w:t>联系人</w:t>
      </w:r>
      <w:r w:rsidR="00F50641" w:rsidRPr="00611FB2">
        <w:rPr>
          <w:rFonts w:ascii="仿宋_GB2312" w:eastAsia="仿宋_GB2312" w:hAnsi="宋体" w:hint="eastAsia"/>
          <w:sz w:val="30"/>
          <w:szCs w:val="30"/>
        </w:rPr>
        <w:t>邮箱。</w:t>
      </w:r>
    </w:p>
    <w:p w:rsidR="003310D5" w:rsidRPr="00611FB2" w:rsidRDefault="003310D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联系人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：王国强</w:t>
      </w:r>
    </w:p>
    <w:p w:rsidR="003310D5" w:rsidRPr="00611FB2" w:rsidRDefault="003310D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电话：</w:t>
      </w:r>
      <w:r w:rsidR="00600987" w:rsidRPr="00611FB2">
        <w:rPr>
          <w:rFonts w:ascii="仿宋_GB2312" w:eastAsia="仿宋_GB2312" w:hAnsi="宋体" w:hint="eastAsia"/>
          <w:sz w:val="30"/>
          <w:szCs w:val="30"/>
        </w:rPr>
        <w:t>021-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256540</w:t>
      </w:r>
      <w:r w:rsidR="002A1E25" w:rsidRPr="00611FB2">
        <w:rPr>
          <w:rFonts w:ascii="仿宋_GB2312" w:eastAsia="仿宋_GB2312" w:hAnsi="宋体" w:hint="eastAsia"/>
          <w:sz w:val="30"/>
          <w:szCs w:val="30"/>
        </w:rPr>
        <w:t>20</w:t>
      </w:r>
    </w:p>
    <w:p w:rsidR="00325EC5" w:rsidRPr="00611FB2" w:rsidRDefault="003310D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邮箱：wgqren@163.com</w:t>
      </w:r>
    </w:p>
    <w:p w:rsidR="00325EC5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参评作品报送截止时间：</w:t>
      </w:r>
      <w:r w:rsidR="00884DB5" w:rsidRPr="00611FB2">
        <w:rPr>
          <w:rFonts w:ascii="仿宋_GB2312" w:eastAsia="仿宋_GB2312" w:hAnsi="宋体" w:hint="eastAsia"/>
          <w:sz w:val="30"/>
          <w:szCs w:val="30"/>
        </w:rPr>
        <w:t>2021</w:t>
      </w:r>
      <w:r w:rsidRPr="00611FB2">
        <w:rPr>
          <w:rFonts w:ascii="仿宋_GB2312" w:eastAsia="仿宋_GB2312" w:hAnsi="宋体" w:hint="eastAsia"/>
          <w:sz w:val="30"/>
          <w:szCs w:val="30"/>
        </w:rPr>
        <w:t>年</w:t>
      </w:r>
      <w:r w:rsidR="00600987" w:rsidRPr="00611FB2">
        <w:rPr>
          <w:rFonts w:ascii="仿宋_GB2312" w:eastAsia="仿宋_GB2312" w:hAnsi="宋体" w:hint="eastAsia"/>
          <w:sz w:val="30"/>
          <w:szCs w:val="30"/>
        </w:rPr>
        <w:t>10月11</w:t>
      </w:r>
      <w:r w:rsidRPr="00611FB2">
        <w:rPr>
          <w:rFonts w:ascii="仿宋_GB2312" w:eastAsia="仿宋_GB2312" w:hAnsi="宋体" w:hint="eastAsia"/>
          <w:sz w:val="30"/>
          <w:szCs w:val="30"/>
        </w:rPr>
        <w:t>日</w:t>
      </w:r>
    </w:p>
    <w:p w:rsidR="00325EC5" w:rsidRPr="00611FB2" w:rsidRDefault="00325EC5" w:rsidP="00CF045C">
      <w:pPr>
        <w:spacing w:line="4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611FB2">
        <w:rPr>
          <w:rFonts w:ascii="仿宋_GB2312" w:eastAsia="仿宋_GB2312" w:hAnsi="宋体" w:hint="eastAsia"/>
          <w:b/>
          <w:sz w:val="30"/>
          <w:szCs w:val="30"/>
        </w:rPr>
        <w:t>四、评选方法</w:t>
      </w:r>
    </w:p>
    <w:p w:rsidR="00325EC5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1.评选方法包括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区</w:t>
      </w:r>
      <w:r w:rsidRPr="00611FB2">
        <w:rPr>
          <w:rFonts w:ascii="仿宋_GB2312" w:eastAsia="仿宋_GB2312" w:hAnsi="宋体" w:hint="eastAsia"/>
          <w:sz w:val="30"/>
          <w:szCs w:val="30"/>
        </w:rPr>
        <w:t>自评和专家评审两个部分，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由市</w:t>
      </w:r>
      <w:proofErr w:type="gramStart"/>
      <w:r w:rsidR="00CF045C" w:rsidRPr="00611FB2">
        <w:rPr>
          <w:rFonts w:ascii="仿宋_GB2312" w:eastAsia="仿宋_GB2312" w:hAnsi="宋体" w:hint="eastAsia"/>
          <w:sz w:val="30"/>
          <w:szCs w:val="30"/>
        </w:rPr>
        <w:t>学指办</w:t>
      </w:r>
      <w:proofErr w:type="gramEnd"/>
      <w:r w:rsidR="00CF045C" w:rsidRPr="00611FB2">
        <w:rPr>
          <w:rFonts w:ascii="仿宋_GB2312" w:eastAsia="仿宋_GB2312" w:hAnsi="宋体" w:hint="eastAsia"/>
          <w:sz w:val="30"/>
          <w:szCs w:val="30"/>
        </w:rPr>
        <w:t>组织有关专家组成评选委员会，</w:t>
      </w:r>
      <w:r w:rsidRPr="00611FB2">
        <w:rPr>
          <w:rFonts w:ascii="仿宋_GB2312" w:eastAsia="仿宋_GB2312" w:hAnsi="宋体" w:hint="eastAsia"/>
          <w:sz w:val="30"/>
          <w:szCs w:val="30"/>
        </w:rPr>
        <w:t>由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委员会</w:t>
      </w:r>
      <w:r w:rsidRPr="00611FB2">
        <w:rPr>
          <w:rFonts w:ascii="仿宋_GB2312" w:eastAsia="仿宋_GB2312" w:hAnsi="宋体" w:hint="eastAsia"/>
          <w:sz w:val="30"/>
          <w:szCs w:val="30"/>
        </w:rPr>
        <w:t>根据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评选标准</w:t>
      </w:r>
      <w:r w:rsidR="001C28F0" w:rsidRPr="00611FB2">
        <w:rPr>
          <w:rFonts w:ascii="仿宋_GB2312" w:eastAsia="仿宋_GB2312" w:hAnsi="宋体" w:hint="eastAsia"/>
          <w:sz w:val="30"/>
          <w:szCs w:val="30"/>
        </w:rPr>
        <w:t>予以</w:t>
      </w:r>
      <w:r w:rsidRPr="00611FB2">
        <w:rPr>
          <w:rFonts w:ascii="仿宋_GB2312" w:eastAsia="仿宋_GB2312" w:hAnsi="宋体" w:hint="eastAsia"/>
          <w:sz w:val="30"/>
          <w:szCs w:val="30"/>
        </w:rPr>
        <w:t>综合评定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，</w:t>
      </w:r>
      <w:r w:rsidR="001C28F0" w:rsidRPr="00611FB2">
        <w:rPr>
          <w:rFonts w:ascii="仿宋_GB2312" w:eastAsia="仿宋_GB2312" w:hAnsi="宋体" w:hint="eastAsia"/>
          <w:sz w:val="30"/>
          <w:szCs w:val="30"/>
        </w:rPr>
        <w:t>评选结果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报市教委终身教育处审定</w:t>
      </w:r>
      <w:r w:rsidRPr="00611FB2">
        <w:rPr>
          <w:rFonts w:ascii="仿宋_GB2312" w:eastAsia="仿宋_GB2312" w:hAnsi="宋体" w:hint="eastAsia"/>
          <w:sz w:val="30"/>
          <w:szCs w:val="30"/>
        </w:rPr>
        <w:t>。</w:t>
      </w:r>
    </w:p>
    <w:p w:rsidR="00325EC5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lastRenderedPageBreak/>
        <w:t>2.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评选结果将在上海学习型社会建设网</w:t>
      </w:r>
      <w:r w:rsidR="0070144E" w:rsidRPr="00611FB2">
        <w:rPr>
          <w:rFonts w:ascii="仿宋_GB2312" w:eastAsia="仿宋_GB2312" w:hAnsi="宋体" w:hint="eastAsia"/>
          <w:sz w:val="30"/>
          <w:szCs w:val="30"/>
        </w:rPr>
        <w:t>上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进行公示。正式</w:t>
      </w:r>
      <w:r w:rsidR="001C28F0" w:rsidRPr="00611FB2">
        <w:rPr>
          <w:rFonts w:ascii="仿宋_GB2312" w:eastAsia="仿宋_GB2312" w:hAnsi="宋体" w:hint="eastAsia"/>
          <w:sz w:val="30"/>
          <w:szCs w:val="30"/>
        </w:rPr>
        <w:t>的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评选结果将以文件形式下发。</w:t>
      </w:r>
    </w:p>
    <w:p w:rsidR="00325EC5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3.</w:t>
      </w:r>
      <w:r w:rsidR="00507A61" w:rsidRPr="00611FB2">
        <w:rPr>
          <w:rFonts w:ascii="仿宋_GB2312" w:eastAsia="仿宋_GB2312" w:hAnsi="宋体" w:hint="eastAsia"/>
          <w:sz w:val="30"/>
          <w:szCs w:val="30"/>
        </w:rPr>
        <w:t>本次评选拟设一、二、三等奖，每个奖项的数量将根据</w:t>
      </w:r>
      <w:proofErr w:type="gramStart"/>
      <w:r w:rsidR="00507A61" w:rsidRPr="00611FB2">
        <w:rPr>
          <w:rFonts w:ascii="仿宋_GB2312" w:eastAsia="仿宋_GB2312" w:hAnsi="宋体" w:hint="eastAsia"/>
          <w:sz w:val="30"/>
          <w:szCs w:val="30"/>
        </w:rPr>
        <w:t>参评微课的</w:t>
      </w:r>
      <w:proofErr w:type="gramEnd"/>
      <w:r w:rsidR="00507A61" w:rsidRPr="00611FB2">
        <w:rPr>
          <w:rFonts w:ascii="仿宋_GB2312" w:eastAsia="仿宋_GB2312" w:hAnsi="宋体" w:hint="eastAsia"/>
          <w:sz w:val="30"/>
          <w:szCs w:val="30"/>
        </w:rPr>
        <w:t>数量和质量确定，并对获奖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者</w:t>
      </w:r>
      <w:r w:rsidRPr="00611FB2">
        <w:rPr>
          <w:rFonts w:ascii="仿宋_GB2312" w:eastAsia="仿宋_GB2312" w:hAnsi="宋体" w:hint="eastAsia"/>
          <w:sz w:val="30"/>
          <w:szCs w:val="30"/>
        </w:rPr>
        <w:t>颁发证书。对组织工作得力、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申报数量多、</w:t>
      </w:r>
      <w:r w:rsidRPr="00611FB2">
        <w:rPr>
          <w:rFonts w:ascii="仿宋_GB2312" w:eastAsia="仿宋_GB2312" w:hAnsi="宋体" w:hint="eastAsia"/>
          <w:sz w:val="30"/>
          <w:szCs w:val="30"/>
        </w:rPr>
        <w:t>获奖</w:t>
      </w:r>
      <w:r w:rsidR="00CF045C" w:rsidRPr="00611FB2">
        <w:rPr>
          <w:rFonts w:ascii="仿宋_GB2312" w:eastAsia="仿宋_GB2312" w:hAnsi="宋体" w:hint="eastAsia"/>
          <w:sz w:val="30"/>
          <w:szCs w:val="30"/>
        </w:rPr>
        <w:t>作品</w:t>
      </w:r>
      <w:r w:rsidRPr="00611FB2">
        <w:rPr>
          <w:rFonts w:ascii="仿宋_GB2312" w:eastAsia="仿宋_GB2312" w:hAnsi="宋体" w:hint="eastAsia"/>
          <w:sz w:val="30"/>
          <w:szCs w:val="30"/>
        </w:rPr>
        <w:t>多的单位，授予优秀组织奖。</w:t>
      </w:r>
    </w:p>
    <w:p w:rsidR="00325EC5" w:rsidRPr="00611FB2" w:rsidRDefault="00507A61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希望各</w:t>
      </w:r>
      <w:r w:rsidR="009E3F55" w:rsidRPr="00611FB2">
        <w:rPr>
          <w:rFonts w:ascii="仿宋_GB2312" w:eastAsia="仿宋_GB2312" w:hAnsi="宋体" w:hint="eastAsia"/>
          <w:sz w:val="30"/>
          <w:szCs w:val="30"/>
        </w:rPr>
        <w:t>区</w:t>
      </w:r>
      <w:r w:rsidRPr="00611FB2">
        <w:rPr>
          <w:rFonts w:ascii="仿宋_GB2312" w:eastAsia="仿宋_GB2312" w:hAnsi="宋体" w:hint="eastAsia"/>
          <w:sz w:val="30"/>
          <w:szCs w:val="30"/>
        </w:rPr>
        <w:t>社区学院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积极组织并参与本次评选活动。</w:t>
      </w:r>
    </w:p>
    <w:p w:rsidR="00286F10" w:rsidRDefault="00286F10" w:rsidP="00CF045C">
      <w:pPr>
        <w:spacing w:line="44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</w:p>
    <w:p w:rsidR="00FB4731" w:rsidRPr="00286F10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286F10">
        <w:rPr>
          <w:rFonts w:ascii="仿宋_GB2312" w:eastAsia="仿宋_GB2312" w:hAnsi="宋体" w:hint="eastAsia"/>
          <w:sz w:val="30"/>
          <w:szCs w:val="30"/>
        </w:rPr>
        <w:t>附件</w:t>
      </w:r>
      <w:r w:rsidR="00FB4731" w:rsidRPr="00286F10">
        <w:rPr>
          <w:rFonts w:ascii="仿宋_GB2312" w:eastAsia="仿宋_GB2312" w:hAnsi="宋体" w:hint="eastAsia"/>
          <w:sz w:val="30"/>
          <w:szCs w:val="30"/>
        </w:rPr>
        <w:t>：</w:t>
      </w:r>
    </w:p>
    <w:p w:rsidR="00325EC5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1</w:t>
      </w:r>
      <w:r w:rsidR="00776DAE" w:rsidRPr="00611FB2">
        <w:rPr>
          <w:rFonts w:ascii="仿宋_GB2312" w:eastAsia="仿宋_GB2312" w:hAnsi="宋体" w:hint="eastAsia"/>
          <w:sz w:val="30"/>
          <w:szCs w:val="30"/>
        </w:rPr>
        <w:t>.</w:t>
      </w:r>
      <w:r w:rsidRPr="00611FB2">
        <w:rPr>
          <w:rFonts w:ascii="仿宋_GB2312" w:eastAsia="仿宋_GB2312" w:hAnsi="宋体" w:hint="eastAsia"/>
          <w:sz w:val="30"/>
          <w:szCs w:val="30"/>
        </w:rPr>
        <w:t>上海社区教育</w:t>
      </w:r>
      <w:proofErr w:type="gramStart"/>
      <w:r w:rsidRPr="00611FB2">
        <w:rPr>
          <w:rFonts w:ascii="仿宋_GB2312" w:eastAsia="仿宋_GB2312" w:hAnsi="宋体" w:hint="eastAsia"/>
          <w:sz w:val="30"/>
          <w:szCs w:val="30"/>
        </w:rPr>
        <w:t>优秀微课评选</w:t>
      </w:r>
      <w:proofErr w:type="gramEnd"/>
      <w:r w:rsidRPr="00611FB2">
        <w:rPr>
          <w:rFonts w:ascii="仿宋_GB2312" w:eastAsia="仿宋_GB2312" w:hAnsi="宋体" w:hint="eastAsia"/>
          <w:sz w:val="30"/>
          <w:szCs w:val="30"/>
        </w:rPr>
        <w:t>标准</w:t>
      </w:r>
    </w:p>
    <w:p w:rsidR="00325EC5" w:rsidRPr="00611FB2" w:rsidRDefault="00776DAE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/>
          <w:sz w:val="30"/>
          <w:szCs w:val="30"/>
        </w:rPr>
        <w:t>2.</w:t>
      </w:r>
      <w:r w:rsidR="00D312EF" w:rsidRPr="00611FB2">
        <w:rPr>
          <w:rFonts w:ascii="仿宋_GB2312" w:eastAsia="仿宋_GB2312" w:hAnsi="宋体" w:hint="eastAsia"/>
          <w:sz w:val="30"/>
          <w:szCs w:val="30"/>
        </w:rPr>
        <w:t>上海社区</w:t>
      </w:r>
      <w:proofErr w:type="gramStart"/>
      <w:r w:rsidR="00D312EF" w:rsidRPr="00611FB2">
        <w:rPr>
          <w:rFonts w:ascii="仿宋_GB2312" w:eastAsia="仿宋_GB2312" w:hAnsi="宋体" w:hint="eastAsia"/>
          <w:sz w:val="30"/>
          <w:szCs w:val="30"/>
        </w:rPr>
        <w:t>教育</w:t>
      </w:r>
      <w:r w:rsidRPr="00611FB2">
        <w:rPr>
          <w:rFonts w:ascii="仿宋_GB2312" w:eastAsia="仿宋_GB2312" w:hAnsi="宋体" w:hint="eastAsia"/>
          <w:sz w:val="30"/>
          <w:szCs w:val="30"/>
        </w:rPr>
        <w:t>微课视频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技术</w:t>
      </w:r>
      <w:proofErr w:type="gramEnd"/>
      <w:r w:rsidR="00325EC5" w:rsidRPr="00611FB2">
        <w:rPr>
          <w:rFonts w:ascii="仿宋_GB2312" w:eastAsia="仿宋_GB2312" w:hAnsi="宋体" w:hint="eastAsia"/>
          <w:sz w:val="30"/>
          <w:szCs w:val="30"/>
        </w:rPr>
        <w:t>规格</w:t>
      </w:r>
    </w:p>
    <w:p w:rsidR="00325EC5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3</w:t>
      </w:r>
      <w:r w:rsidR="00776DAE" w:rsidRPr="00611FB2">
        <w:rPr>
          <w:rFonts w:ascii="仿宋_GB2312" w:eastAsia="仿宋_GB2312" w:hAnsi="宋体"/>
          <w:sz w:val="30"/>
          <w:szCs w:val="30"/>
        </w:rPr>
        <w:t>.</w:t>
      </w:r>
      <w:r w:rsidR="00884DB5" w:rsidRPr="00611FB2">
        <w:rPr>
          <w:rFonts w:ascii="仿宋_GB2312" w:eastAsia="仿宋_GB2312" w:hAnsi="宋体" w:hint="eastAsia"/>
          <w:sz w:val="30"/>
          <w:szCs w:val="30"/>
        </w:rPr>
        <w:t>2021</w:t>
      </w:r>
      <w:r w:rsidR="00871306" w:rsidRPr="00611FB2">
        <w:rPr>
          <w:rFonts w:ascii="仿宋_GB2312" w:eastAsia="仿宋_GB2312" w:hAnsi="宋体" w:hint="eastAsia"/>
          <w:sz w:val="30"/>
          <w:szCs w:val="30"/>
        </w:rPr>
        <w:t>年</w:t>
      </w:r>
      <w:r w:rsidR="00507A61" w:rsidRPr="00611FB2">
        <w:rPr>
          <w:rFonts w:ascii="仿宋_GB2312" w:eastAsia="仿宋_GB2312" w:hAnsi="宋体" w:hint="eastAsia"/>
          <w:sz w:val="30"/>
          <w:szCs w:val="30"/>
        </w:rPr>
        <w:t>上海社区教育</w:t>
      </w:r>
      <w:proofErr w:type="gramStart"/>
      <w:r w:rsidR="00507A61" w:rsidRPr="00611FB2">
        <w:rPr>
          <w:rFonts w:ascii="仿宋_GB2312" w:eastAsia="仿宋_GB2312" w:hAnsi="宋体" w:hint="eastAsia"/>
          <w:sz w:val="30"/>
          <w:szCs w:val="30"/>
        </w:rPr>
        <w:t>优秀微课</w:t>
      </w:r>
      <w:r w:rsidRPr="00611FB2">
        <w:rPr>
          <w:rFonts w:ascii="仿宋_GB2312" w:eastAsia="仿宋_GB2312" w:hAnsi="宋体" w:hint="eastAsia"/>
          <w:sz w:val="30"/>
          <w:szCs w:val="30"/>
        </w:rPr>
        <w:t>评选</w:t>
      </w:r>
      <w:proofErr w:type="gramEnd"/>
      <w:r w:rsidRPr="00611FB2">
        <w:rPr>
          <w:rFonts w:ascii="仿宋_GB2312" w:eastAsia="仿宋_GB2312" w:hAnsi="宋体" w:hint="eastAsia"/>
          <w:sz w:val="30"/>
          <w:szCs w:val="30"/>
        </w:rPr>
        <w:t>申报表</w:t>
      </w:r>
    </w:p>
    <w:p w:rsidR="00325EC5" w:rsidRPr="00611FB2" w:rsidRDefault="00325EC5" w:rsidP="00CF045C">
      <w:pPr>
        <w:spacing w:line="44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4</w:t>
      </w:r>
      <w:r w:rsidR="00776DAE" w:rsidRPr="00611FB2">
        <w:rPr>
          <w:rFonts w:ascii="仿宋_GB2312" w:eastAsia="仿宋_GB2312" w:hAnsi="宋体"/>
          <w:sz w:val="30"/>
          <w:szCs w:val="30"/>
        </w:rPr>
        <w:t>.</w:t>
      </w:r>
      <w:r w:rsidR="00884DB5" w:rsidRPr="00611FB2">
        <w:rPr>
          <w:rFonts w:ascii="仿宋_GB2312" w:eastAsia="仿宋_GB2312" w:hAnsi="宋体" w:hint="eastAsia"/>
          <w:sz w:val="30"/>
          <w:szCs w:val="30"/>
        </w:rPr>
        <w:t>2021</w:t>
      </w:r>
      <w:r w:rsidR="00871306" w:rsidRPr="00611FB2">
        <w:rPr>
          <w:rFonts w:ascii="仿宋_GB2312" w:eastAsia="仿宋_GB2312" w:hAnsi="宋体" w:hint="eastAsia"/>
          <w:sz w:val="30"/>
          <w:szCs w:val="30"/>
        </w:rPr>
        <w:t>年</w:t>
      </w:r>
      <w:r w:rsidR="00507A61" w:rsidRPr="00611FB2">
        <w:rPr>
          <w:rFonts w:ascii="仿宋_GB2312" w:eastAsia="仿宋_GB2312" w:hAnsi="宋体" w:hint="eastAsia"/>
          <w:sz w:val="30"/>
          <w:szCs w:val="30"/>
        </w:rPr>
        <w:t>上海社区教育</w:t>
      </w:r>
      <w:proofErr w:type="gramStart"/>
      <w:r w:rsidR="00507A61" w:rsidRPr="00611FB2">
        <w:rPr>
          <w:rFonts w:ascii="仿宋_GB2312" w:eastAsia="仿宋_GB2312" w:hAnsi="宋体" w:hint="eastAsia"/>
          <w:sz w:val="30"/>
          <w:szCs w:val="30"/>
        </w:rPr>
        <w:t>优秀微课评选</w:t>
      </w:r>
      <w:proofErr w:type="gramEnd"/>
      <w:r w:rsidRPr="00611FB2">
        <w:rPr>
          <w:rFonts w:ascii="仿宋_GB2312" w:eastAsia="仿宋_GB2312" w:hAnsi="宋体" w:hint="eastAsia"/>
          <w:sz w:val="30"/>
          <w:szCs w:val="30"/>
        </w:rPr>
        <w:t>信息表</w:t>
      </w:r>
    </w:p>
    <w:p w:rsidR="001C28F0" w:rsidRPr="00611FB2" w:rsidRDefault="00D312EF" w:rsidP="00CF045C">
      <w:pPr>
        <w:spacing w:line="440" w:lineRule="exact"/>
        <w:jc w:val="right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noProof/>
          <w:sz w:val="30"/>
          <w:szCs w:val="30"/>
        </w:rPr>
        <w:drawing>
          <wp:anchor distT="0" distB="0" distL="114300" distR="114300" simplePos="0" relativeHeight="251657215" behindDoc="1" locked="0" layoutInCell="1" allowOverlap="1" wp14:editId="5C31F068">
            <wp:simplePos x="0" y="0"/>
            <wp:positionH relativeFrom="column">
              <wp:posOffset>3662045</wp:posOffset>
            </wp:positionH>
            <wp:positionV relativeFrom="paragraph">
              <wp:posOffset>274955</wp:posOffset>
            </wp:positionV>
            <wp:extent cx="1195705" cy="1182370"/>
            <wp:effectExtent l="0" t="0" r="4445" b="0"/>
            <wp:wrapNone/>
            <wp:docPr id="1" name="图片 1" descr="上海开放大学社区教育部印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上海开放大学社区教育部印章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FB2">
        <w:rPr>
          <w:rFonts w:ascii="仿宋_GB2312" w:eastAsia="仿宋_GB2312" w:hAnsi="宋体" w:hint="eastAsia"/>
          <w:noProof/>
          <w:sz w:val="30"/>
          <w:szCs w:val="30"/>
        </w:rPr>
        <w:drawing>
          <wp:anchor distT="0" distB="0" distL="114300" distR="114300" simplePos="0" relativeHeight="251658239" behindDoc="1" locked="0" layoutInCell="1" allowOverlap="1" wp14:editId="64C7B32F">
            <wp:simplePos x="0" y="0"/>
            <wp:positionH relativeFrom="column">
              <wp:posOffset>2308860</wp:posOffset>
            </wp:positionH>
            <wp:positionV relativeFrom="paragraph">
              <wp:posOffset>238760</wp:posOffset>
            </wp:positionV>
            <wp:extent cx="1383030" cy="1269365"/>
            <wp:effectExtent l="0" t="0" r="7620" b="6985"/>
            <wp:wrapNone/>
            <wp:docPr id="3" name="图片 3" descr="上海市学指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上海市学指办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2EF" w:rsidRPr="00611FB2" w:rsidRDefault="00D312EF" w:rsidP="00D312EF">
      <w:pPr>
        <w:spacing w:line="560" w:lineRule="exact"/>
        <w:ind w:firstLineChars="200" w:firstLine="600"/>
        <w:jc w:val="right"/>
        <w:rPr>
          <w:rFonts w:ascii="仿宋_GB2312" w:eastAsia="仿宋_GB2312" w:hAnsi="宋体"/>
          <w:sz w:val="30"/>
          <w:szCs w:val="30"/>
        </w:rPr>
      </w:pPr>
    </w:p>
    <w:p w:rsidR="00D312EF" w:rsidRPr="00611FB2" w:rsidRDefault="00D312EF" w:rsidP="00D312EF">
      <w:pPr>
        <w:spacing w:line="560" w:lineRule="exact"/>
        <w:ind w:firstLineChars="200" w:firstLine="600"/>
        <w:jc w:val="right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>上海市学习型社会建设服务指导中心办公室</w:t>
      </w:r>
    </w:p>
    <w:p w:rsidR="00D312EF" w:rsidRPr="00611FB2" w:rsidRDefault="00D312EF" w:rsidP="00D312EF">
      <w:pPr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611FB2">
        <w:rPr>
          <w:rFonts w:ascii="仿宋_GB2312" w:eastAsia="仿宋_GB2312" w:hAnsi="宋体" w:hint="eastAsia"/>
          <w:sz w:val="30"/>
          <w:szCs w:val="30"/>
        </w:rPr>
        <w:t xml:space="preserve">                     上海开放大学社区教育部</w:t>
      </w:r>
    </w:p>
    <w:p w:rsidR="00C45BB2" w:rsidRPr="00325EC5" w:rsidRDefault="00D312EF" w:rsidP="00D312EF">
      <w:pPr>
        <w:spacing w:line="440" w:lineRule="exact"/>
        <w:ind w:right="1120"/>
        <w:jc w:val="center"/>
        <w:rPr>
          <w:rFonts w:ascii="仿宋" w:eastAsia="仿宋" w:hAnsi="仿宋"/>
          <w:sz w:val="28"/>
          <w:szCs w:val="28"/>
        </w:rPr>
      </w:pPr>
      <w:r w:rsidRPr="00611FB2">
        <w:rPr>
          <w:rFonts w:ascii="仿宋_GB2312" w:eastAsia="仿宋_GB2312" w:hAnsi="宋体"/>
          <w:sz w:val="30"/>
          <w:szCs w:val="30"/>
        </w:rPr>
        <w:t xml:space="preserve">                             </w:t>
      </w:r>
      <w:r w:rsidR="00884DB5" w:rsidRPr="00611FB2">
        <w:rPr>
          <w:rFonts w:ascii="仿宋_GB2312" w:eastAsia="仿宋_GB2312" w:hAnsi="宋体" w:hint="eastAsia"/>
          <w:sz w:val="30"/>
          <w:szCs w:val="30"/>
        </w:rPr>
        <w:t>2021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年</w:t>
      </w:r>
      <w:bookmarkStart w:id="0" w:name="_GoBack"/>
      <w:bookmarkEnd w:id="0"/>
      <w:r w:rsidR="00917DD0" w:rsidRPr="00611FB2">
        <w:rPr>
          <w:rFonts w:ascii="仿宋_GB2312" w:eastAsia="仿宋_GB2312" w:hAnsi="宋体" w:hint="eastAsia"/>
          <w:sz w:val="30"/>
          <w:szCs w:val="30"/>
        </w:rPr>
        <w:t>3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月</w:t>
      </w:r>
      <w:r w:rsidR="006A5AD7">
        <w:rPr>
          <w:rFonts w:ascii="仿宋_GB2312" w:eastAsia="仿宋_GB2312" w:hAnsi="宋体"/>
          <w:sz w:val="30"/>
          <w:szCs w:val="30"/>
        </w:rPr>
        <w:t>5</w:t>
      </w:r>
      <w:r w:rsidR="00325EC5" w:rsidRPr="00611FB2">
        <w:rPr>
          <w:rFonts w:ascii="仿宋_GB2312" w:eastAsia="仿宋_GB2312" w:hAnsi="宋体" w:hint="eastAsia"/>
          <w:sz w:val="30"/>
          <w:szCs w:val="30"/>
        </w:rPr>
        <w:t>日</w:t>
      </w:r>
      <w:r w:rsidR="00C45BB2" w:rsidRPr="00325EC5">
        <w:rPr>
          <w:rFonts w:ascii="仿宋" w:eastAsia="仿宋" w:hAnsi="仿宋"/>
          <w:sz w:val="28"/>
          <w:szCs w:val="28"/>
        </w:rPr>
        <w:br w:type="page"/>
      </w:r>
    </w:p>
    <w:p w:rsidR="00C45BB2" w:rsidRDefault="00C45BB2" w:rsidP="00325EC5">
      <w:pPr>
        <w:spacing w:line="440" w:lineRule="exact"/>
        <w:ind w:firstLineChars="200" w:firstLine="420"/>
        <w:rPr>
          <w:rFonts w:cs="宋体"/>
          <w:kern w:val="0"/>
          <w:szCs w:val="21"/>
        </w:rPr>
        <w:sectPr w:rsidR="00C45BB2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5EC5" w:rsidRPr="00611FB2" w:rsidRDefault="00C45BB2" w:rsidP="00611FB2">
      <w:pPr>
        <w:rPr>
          <w:rFonts w:ascii="黑体" w:eastAsia="黑体" w:hAnsi="黑体"/>
          <w:sz w:val="32"/>
          <w:szCs w:val="32"/>
        </w:rPr>
      </w:pPr>
      <w:r w:rsidRPr="00611FB2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D7FE8" w:rsidRPr="00611FB2">
        <w:rPr>
          <w:rFonts w:ascii="黑体" w:eastAsia="黑体" w:hAnsi="黑体" w:hint="eastAsia"/>
          <w:sz w:val="32"/>
          <w:szCs w:val="32"/>
        </w:rPr>
        <w:t>1</w:t>
      </w:r>
    </w:p>
    <w:p w:rsidR="00C45BB2" w:rsidRPr="00793E98" w:rsidRDefault="00522640" w:rsidP="00793E98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793E98">
        <w:rPr>
          <w:rFonts w:ascii="方正小标宋简体" w:eastAsia="方正小标宋简体" w:hAnsi="华文中宋" w:hint="eastAsia"/>
          <w:sz w:val="36"/>
          <w:szCs w:val="36"/>
        </w:rPr>
        <w:t>上海社区教育</w:t>
      </w:r>
      <w:proofErr w:type="gramStart"/>
      <w:r w:rsidRPr="00793E98">
        <w:rPr>
          <w:rFonts w:ascii="方正小标宋简体" w:eastAsia="方正小标宋简体" w:hAnsi="华文中宋" w:hint="eastAsia"/>
          <w:sz w:val="36"/>
          <w:szCs w:val="36"/>
        </w:rPr>
        <w:t>优秀微课</w:t>
      </w:r>
      <w:r w:rsidR="00C45BB2" w:rsidRPr="00793E98">
        <w:rPr>
          <w:rFonts w:ascii="方正小标宋简体" w:eastAsia="方正小标宋简体" w:hAnsi="华文中宋" w:hint="eastAsia"/>
          <w:sz w:val="36"/>
          <w:szCs w:val="36"/>
        </w:rPr>
        <w:t>评选</w:t>
      </w:r>
      <w:proofErr w:type="gramEnd"/>
      <w:r w:rsidR="00C45BB2" w:rsidRPr="00793E98">
        <w:rPr>
          <w:rFonts w:ascii="方正小标宋简体" w:eastAsia="方正小标宋简体" w:hAnsi="华文中宋" w:hint="eastAsia"/>
          <w:sz w:val="36"/>
          <w:szCs w:val="36"/>
        </w:rPr>
        <w:t>标准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7"/>
        <w:gridCol w:w="1272"/>
        <w:gridCol w:w="5881"/>
      </w:tblGrid>
      <w:tr w:rsidR="00C45BB2" w:rsidRPr="001A23D6" w:rsidTr="00DB2A19">
        <w:trPr>
          <w:trHeight w:val="713"/>
        </w:trPr>
        <w:tc>
          <w:tcPr>
            <w:tcW w:w="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b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一级指标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b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二级指标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b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b/>
                <w:color w:val="333333"/>
                <w:kern w:val="36"/>
                <w:szCs w:val="21"/>
              </w:rPr>
              <w:t>指标说明</w:t>
            </w:r>
          </w:p>
        </w:tc>
      </w:tr>
      <w:tr w:rsidR="00C45BB2" w:rsidRPr="001A23D6" w:rsidTr="00DB2A19">
        <w:trPr>
          <w:trHeight w:val="1190"/>
        </w:trPr>
        <w:tc>
          <w:tcPr>
            <w:tcW w:w="68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选题设计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(10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选题简明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5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选题合理，符合社区教育的特点；内容相对独立完整，便于零碎时间自主学习；尽量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“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小（微）而精</w:t>
            </w:r>
            <w:r w:rsidR="00357A1C">
              <w:rPr>
                <w:rFonts w:ascii="宋体" w:hAnsi="宋体" w:cs="宋体" w:hint="eastAsia"/>
                <w:color w:val="333333"/>
                <w:kern w:val="36"/>
                <w:szCs w:val="21"/>
              </w:rPr>
              <w:t>”。</w:t>
            </w:r>
          </w:p>
        </w:tc>
      </w:tr>
      <w:tr w:rsidR="00C45BB2" w:rsidRPr="001A23D6" w:rsidTr="00DB2A19">
        <w:tc>
          <w:tcPr>
            <w:tcW w:w="68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设计合理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5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围绕教学目标进行针对性设计，能够有效解决教与学过程中的重点、难点、疑点问题。</w:t>
            </w:r>
          </w:p>
        </w:tc>
      </w:tr>
      <w:tr w:rsidR="00C45BB2" w:rsidRPr="001A23D6" w:rsidTr="00DB2A19">
        <w:tc>
          <w:tcPr>
            <w:tcW w:w="68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教学内容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(20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科学正确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10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1A71B8" w:rsidP="00261EE6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71B8">
              <w:rPr>
                <w:rFonts w:ascii="宋体" w:hAnsi="宋体" w:cs="宋体" w:hint="eastAsia"/>
                <w:color w:val="333333"/>
                <w:kern w:val="36"/>
                <w:szCs w:val="21"/>
              </w:rPr>
              <w:t>教学内容科学，符合社会主义价值观</w:t>
            </w:r>
            <w:r>
              <w:rPr>
                <w:rFonts w:ascii="宋体" w:hAnsi="宋体" w:cs="宋体" w:hint="eastAsia"/>
                <w:color w:val="333333"/>
                <w:kern w:val="36"/>
                <w:szCs w:val="21"/>
              </w:rPr>
              <w:t>的要求，无意识形态方面的错误。贴近社区，贴近生活，贴近市民需求</w:t>
            </w:r>
            <w:r w:rsidR="00C45BB2"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；作品无著作权侵权行为，无敏感性内容导向。</w:t>
            </w:r>
          </w:p>
        </w:tc>
      </w:tr>
      <w:tr w:rsidR="00C45BB2" w:rsidRPr="001A23D6" w:rsidTr="00DB2A19">
        <w:tc>
          <w:tcPr>
            <w:tcW w:w="68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逻辑清晰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10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内容组织编排，符合认知规律，过程主线清晰，重点突出，明了易懂。</w:t>
            </w:r>
          </w:p>
        </w:tc>
      </w:tr>
      <w:tr w:rsidR="00C45BB2" w:rsidRPr="001A23D6" w:rsidTr="00DB2A19">
        <w:trPr>
          <w:trHeight w:val="1036"/>
        </w:trPr>
        <w:tc>
          <w:tcPr>
            <w:tcW w:w="686" w:type="pct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作品规范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(15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技术规范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10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261EE6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时长为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5~</w:t>
            </w:r>
            <w:r w:rsidR="00261EE6">
              <w:rPr>
                <w:rFonts w:ascii="宋体" w:hAnsi="宋体" w:cs="宋体" w:hint="eastAsia"/>
                <w:color w:val="333333"/>
                <w:kern w:val="36"/>
                <w:szCs w:val="21"/>
              </w:rPr>
              <w:t>10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分钟；视频图像清晰稳定、构图合理、声音清楚，主要教学环节有字幕提示等；</w:t>
            </w:r>
          </w:p>
        </w:tc>
      </w:tr>
      <w:tr w:rsidR="00C45BB2" w:rsidRPr="001A23D6" w:rsidTr="00DB2A19">
        <w:tc>
          <w:tcPr>
            <w:tcW w:w="686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配音规范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5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声音洪亮、有节奏感，语言富有感染力。</w:t>
            </w:r>
          </w:p>
        </w:tc>
      </w:tr>
      <w:tr w:rsidR="00C45BB2" w:rsidRPr="001A23D6" w:rsidTr="00DB2A19">
        <w:tc>
          <w:tcPr>
            <w:tcW w:w="686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教学效果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(40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形式新颖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10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构思新颖，教学方法富有创意，类型包括但不限于：教授类、解题类、答疑类、实验类、活动类、其他类；制作方法与工具组合得当。</w:t>
            </w:r>
          </w:p>
        </w:tc>
      </w:tr>
      <w:tr w:rsidR="00C45BB2" w:rsidRPr="001A23D6" w:rsidTr="00DB2A19">
        <w:tc>
          <w:tcPr>
            <w:tcW w:w="68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趣味性强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10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教学过程深入浅出，形象生动，精彩有趣，启发引导性强，有利于提升学生学习积极主动性。</w:t>
            </w:r>
          </w:p>
        </w:tc>
      </w:tr>
      <w:tr w:rsidR="00C45BB2" w:rsidRPr="001A23D6" w:rsidTr="00DB2A19">
        <w:tc>
          <w:tcPr>
            <w:tcW w:w="686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目标达成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20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完成设定的教学目标，有效解决实际教学问题，促进学生认知和思维的提升、能力的提高。</w:t>
            </w:r>
          </w:p>
        </w:tc>
      </w:tr>
      <w:tr w:rsidR="00C45BB2" w:rsidRPr="001A23D6" w:rsidTr="00DB2A19">
        <w:tc>
          <w:tcPr>
            <w:tcW w:w="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应用推广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(15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)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应用推广价值</w:t>
            </w:r>
          </w:p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（</w:t>
            </w: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15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分）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有良好应用效果预期，会受到学习者的欢迎，有较大推广价值。</w:t>
            </w:r>
          </w:p>
        </w:tc>
      </w:tr>
      <w:tr w:rsidR="00C45BB2" w:rsidRPr="001A23D6" w:rsidTr="00DB2A19">
        <w:trPr>
          <w:trHeight w:val="317"/>
        </w:trPr>
        <w:tc>
          <w:tcPr>
            <w:tcW w:w="6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总计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center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  <w:r w:rsidRPr="001A23D6">
              <w:rPr>
                <w:rFonts w:ascii="宋体" w:hAnsi="宋体" w:cs="宋体"/>
                <w:color w:val="333333"/>
                <w:kern w:val="36"/>
                <w:szCs w:val="21"/>
              </w:rPr>
              <w:t>100</w:t>
            </w:r>
            <w:r w:rsidRPr="001A23D6">
              <w:rPr>
                <w:rFonts w:ascii="宋体" w:hAnsi="宋体" w:cs="宋体" w:hint="eastAsia"/>
                <w:color w:val="333333"/>
                <w:kern w:val="36"/>
                <w:szCs w:val="21"/>
              </w:rPr>
              <w:t>分</w:t>
            </w:r>
          </w:p>
        </w:tc>
        <w:tc>
          <w:tcPr>
            <w:tcW w:w="3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5BB2" w:rsidRPr="001A23D6" w:rsidRDefault="00C45BB2" w:rsidP="00DB2A19">
            <w:pPr>
              <w:widowControl/>
              <w:shd w:val="clear" w:color="auto" w:fill="FFFFFF"/>
              <w:spacing w:line="360" w:lineRule="auto"/>
              <w:jc w:val="left"/>
              <w:outlineLvl w:val="0"/>
              <w:rPr>
                <w:rFonts w:ascii="宋体" w:hAnsi="宋体" w:cs="宋体"/>
                <w:color w:val="333333"/>
                <w:kern w:val="36"/>
                <w:szCs w:val="21"/>
              </w:rPr>
            </w:pPr>
          </w:p>
        </w:tc>
      </w:tr>
    </w:tbl>
    <w:p w:rsidR="00C45BB2" w:rsidRDefault="00C45BB2" w:rsidP="00C45BB2">
      <w:pPr>
        <w:widowControl/>
        <w:jc w:val="left"/>
        <w:rPr>
          <w:rFonts w:cs="宋体"/>
          <w:kern w:val="0"/>
          <w:szCs w:val="21"/>
        </w:rPr>
        <w:sectPr w:rsidR="00C45BB2" w:rsidSect="00DB2A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25EC5" w:rsidRPr="00611FB2" w:rsidRDefault="00C45BB2" w:rsidP="00611FB2">
      <w:pPr>
        <w:rPr>
          <w:rFonts w:ascii="黑体" w:eastAsia="黑体" w:hAnsi="黑体"/>
          <w:sz w:val="32"/>
          <w:szCs w:val="32"/>
        </w:rPr>
      </w:pPr>
      <w:r w:rsidRPr="00611FB2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D7FE8" w:rsidRPr="00611FB2">
        <w:rPr>
          <w:rFonts w:ascii="黑体" w:eastAsia="黑体" w:hAnsi="黑体" w:hint="eastAsia"/>
          <w:sz w:val="32"/>
          <w:szCs w:val="32"/>
        </w:rPr>
        <w:t>2</w:t>
      </w:r>
    </w:p>
    <w:p w:rsidR="00C45BB2" w:rsidRPr="00793E98" w:rsidRDefault="00D312EF" w:rsidP="00793E98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793E98">
        <w:rPr>
          <w:rFonts w:ascii="方正小标宋简体" w:eastAsia="方正小标宋简体" w:hAnsi="华文中宋" w:hint="eastAsia"/>
          <w:sz w:val="36"/>
          <w:szCs w:val="36"/>
        </w:rPr>
        <w:t>上海社区</w:t>
      </w:r>
      <w:proofErr w:type="gramStart"/>
      <w:r w:rsidRPr="00793E98">
        <w:rPr>
          <w:rFonts w:ascii="方正小标宋简体" w:eastAsia="方正小标宋简体" w:hAnsi="华文中宋" w:hint="eastAsia"/>
          <w:sz w:val="36"/>
          <w:szCs w:val="36"/>
        </w:rPr>
        <w:t>教育</w:t>
      </w:r>
      <w:r w:rsidR="00325EC5" w:rsidRPr="00793E98">
        <w:rPr>
          <w:rFonts w:ascii="方正小标宋简体" w:eastAsia="方正小标宋简体" w:hAnsi="华文中宋" w:hint="eastAsia"/>
          <w:sz w:val="36"/>
          <w:szCs w:val="36"/>
        </w:rPr>
        <w:t>微课</w:t>
      </w:r>
      <w:r w:rsidR="008C75E0" w:rsidRPr="00793E98">
        <w:rPr>
          <w:rFonts w:ascii="方正小标宋简体" w:eastAsia="方正小标宋简体" w:hAnsi="华文中宋" w:hint="eastAsia"/>
          <w:sz w:val="36"/>
          <w:szCs w:val="36"/>
        </w:rPr>
        <w:t>视频</w:t>
      </w:r>
      <w:r w:rsidR="00C45BB2" w:rsidRPr="00793E98">
        <w:rPr>
          <w:rFonts w:ascii="方正小标宋简体" w:eastAsia="方正小标宋简体" w:hAnsi="华文中宋" w:hint="eastAsia"/>
          <w:sz w:val="36"/>
          <w:szCs w:val="36"/>
        </w:rPr>
        <w:t>技术</w:t>
      </w:r>
      <w:proofErr w:type="gramEnd"/>
      <w:r w:rsidR="00C45BB2" w:rsidRPr="00793E98">
        <w:rPr>
          <w:rFonts w:ascii="方正小标宋简体" w:eastAsia="方正小标宋简体" w:hAnsi="华文中宋" w:hint="eastAsia"/>
          <w:sz w:val="36"/>
          <w:szCs w:val="36"/>
        </w:rPr>
        <w:t>规格</w:t>
      </w:r>
    </w:p>
    <w:p w:rsidR="001C28F0" w:rsidRPr="00B80A1A" w:rsidRDefault="001C28F0" w:rsidP="00325EC5">
      <w:pPr>
        <w:widowControl/>
        <w:spacing w:line="240" w:lineRule="atLeast"/>
        <w:jc w:val="center"/>
        <w:rPr>
          <w:rFonts w:ascii="宋体" w:cs="宋体"/>
          <w:b/>
          <w:color w:val="000000"/>
          <w:kern w:val="0"/>
          <w:sz w:val="24"/>
          <w:szCs w:val="24"/>
        </w:rPr>
      </w:pPr>
    </w:p>
    <w:tbl>
      <w:tblPr>
        <w:tblW w:w="8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2795"/>
        <w:gridCol w:w="4853"/>
      </w:tblGrid>
      <w:tr w:rsidR="008C75E0" w:rsidRPr="008B760D" w:rsidTr="004F1DA5">
        <w:trPr>
          <w:trHeight w:val="257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B760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95" w:type="dxa"/>
            <w:shd w:val="clear" w:color="auto" w:fill="auto"/>
            <w:noWrap/>
            <w:vAlign w:val="bottom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B760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技术指标</w:t>
            </w:r>
          </w:p>
        </w:tc>
        <w:tc>
          <w:tcPr>
            <w:tcW w:w="4853" w:type="dxa"/>
            <w:shd w:val="clear" w:color="auto" w:fill="auto"/>
            <w:noWrap/>
            <w:vAlign w:val="bottom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B760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技术要求</w:t>
            </w:r>
          </w:p>
        </w:tc>
      </w:tr>
      <w:tr w:rsidR="008C75E0" w:rsidRPr="008B760D" w:rsidTr="004F1DA5">
        <w:trPr>
          <w:trHeight w:val="257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76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格式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MP4格式（H.264编码）</w:t>
            </w:r>
          </w:p>
        </w:tc>
      </w:tr>
      <w:tr w:rsidR="008C75E0" w:rsidRPr="008B760D" w:rsidTr="004F1DA5">
        <w:trPr>
          <w:trHeight w:val="773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76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分辨率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1080P(1920*1080)-推荐、720P(1280*720)及以上</w:t>
            </w:r>
          </w:p>
        </w:tc>
      </w:tr>
      <w:tr w:rsidR="008C75E0" w:rsidRPr="008B760D" w:rsidTr="004F1DA5">
        <w:trPr>
          <w:trHeight w:val="257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76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码率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3M以上</w:t>
            </w:r>
          </w:p>
        </w:tc>
      </w:tr>
      <w:tr w:rsidR="008C75E0" w:rsidRPr="008B760D" w:rsidTr="004F1DA5">
        <w:trPr>
          <w:trHeight w:val="257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76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proofErr w:type="gramStart"/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视频帧率</w:t>
            </w:r>
            <w:proofErr w:type="gramEnd"/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25帧/秒</w:t>
            </w:r>
          </w:p>
        </w:tc>
      </w:tr>
      <w:tr w:rsidR="008C75E0" w:rsidRPr="008B760D" w:rsidTr="004F1DA5">
        <w:trPr>
          <w:trHeight w:val="902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B760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95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声音</w:t>
            </w:r>
          </w:p>
        </w:tc>
        <w:tc>
          <w:tcPr>
            <w:tcW w:w="4853" w:type="dxa"/>
            <w:shd w:val="clear" w:color="auto" w:fill="auto"/>
            <w:vAlign w:val="center"/>
            <w:hideMark/>
          </w:tcPr>
          <w:p w:rsidR="008C75E0" w:rsidRPr="008B760D" w:rsidRDefault="008C75E0" w:rsidP="000867E7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760D">
              <w:rPr>
                <w:rFonts w:ascii="宋体" w:hAnsi="宋体" w:cs="宋体" w:hint="eastAsia"/>
                <w:color w:val="333333"/>
                <w:kern w:val="0"/>
                <w:sz w:val="24"/>
              </w:rPr>
              <w:t>音频比特率不低于128Kbps，采样率48KHz，双声道，声音与画面同步</w:t>
            </w:r>
          </w:p>
        </w:tc>
      </w:tr>
    </w:tbl>
    <w:p w:rsidR="00C45BB2" w:rsidRPr="008C75E0" w:rsidRDefault="00C45BB2" w:rsidP="00C45BB2">
      <w:pPr>
        <w:widowControl/>
        <w:jc w:val="left"/>
        <w:rPr>
          <w:rFonts w:cs="宋体"/>
          <w:kern w:val="0"/>
          <w:szCs w:val="21"/>
        </w:rPr>
      </w:pPr>
    </w:p>
    <w:p w:rsidR="00325EC5" w:rsidRDefault="00C45BB2" w:rsidP="00611FB2">
      <w:pPr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cs="宋体"/>
          <w:kern w:val="0"/>
          <w:szCs w:val="21"/>
        </w:rPr>
        <w:br w:type="page"/>
      </w:r>
      <w:r w:rsidRPr="00611FB2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D7FE8" w:rsidRPr="00611FB2">
        <w:rPr>
          <w:rFonts w:ascii="黑体" w:eastAsia="黑体" w:hAnsi="黑体" w:hint="eastAsia"/>
          <w:sz w:val="32"/>
          <w:szCs w:val="32"/>
        </w:rPr>
        <w:t>3</w:t>
      </w:r>
    </w:p>
    <w:p w:rsidR="00C45BB2" w:rsidRPr="00793E98" w:rsidRDefault="00884DB5" w:rsidP="00793E98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793E98">
        <w:rPr>
          <w:rFonts w:ascii="方正小标宋简体" w:eastAsia="方正小标宋简体" w:hAnsi="华文中宋" w:hint="eastAsia"/>
          <w:sz w:val="36"/>
          <w:szCs w:val="36"/>
        </w:rPr>
        <w:t>2021</w:t>
      </w:r>
      <w:r w:rsidR="00AD4EB5" w:rsidRPr="00793E98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="003D7FE8" w:rsidRPr="00793E98">
        <w:rPr>
          <w:rFonts w:ascii="方正小标宋简体" w:eastAsia="方正小标宋简体" w:hAnsi="华文中宋" w:hint="eastAsia"/>
          <w:sz w:val="36"/>
          <w:szCs w:val="36"/>
        </w:rPr>
        <w:t>上海社区教育</w:t>
      </w:r>
      <w:proofErr w:type="gramStart"/>
      <w:r w:rsidR="003D7FE8" w:rsidRPr="00793E98">
        <w:rPr>
          <w:rFonts w:ascii="方正小标宋简体" w:eastAsia="方正小标宋简体" w:hAnsi="华文中宋" w:hint="eastAsia"/>
          <w:sz w:val="36"/>
          <w:szCs w:val="36"/>
        </w:rPr>
        <w:t>优秀微课</w:t>
      </w:r>
      <w:r w:rsidR="00C45BB2" w:rsidRPr="00793E98">
        <w:rPr>
          <w:rFonts w:ascii="方正小标宋简体" w:eastAsia="方正小标宋简体" w:hAnsi="华文中宋" w:hint="eastAsia"/>
          <w:sz w:val="36"/>
          <w:szCs w:val="36"/>
        </w:rPr>
        <w:t>评选</w:t>
      </w:r>
      <w:proofErr w:type="gramEnd"/>
      <w:r w:rsidR="00C45BB2" w:rsidRPr="00793E98">
        <w:rPr>
          <w:rFonts w:ascii="方正小标宋简体" w:eastAsia="方正小标宋简体" w:hAnsi="华文中宋" w:hint="eastAsia"/>
          <w:sz w:val="36"/>
          <w:szCs w:val="36"/>
        </w:rPr>
        <w:t>申报表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70"/>
        <w:gridCol w:w="851"/>
        <w:gridCol w:w="567"/>
        <w:gridCol w:w="2552"/>
        <w:gridCol w:w="1131"/>
        <w:gridCol w:w="2180"/>
      </w:tblGrid>
      <w:tr w:rsidR="00C45BB2" w:rsidRPr="001A23D6" w:rsidTr="00DB2A19">
        <w:trPr>
          <w:trHeight w:val="454"/>
        </w:trPr>
        <w:tc>
          <w:tcPr>
            <w:tcW w:w="2093" w:type="dxa"/>
            <w:gridSpan w:val="3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申报单位</w:t>
            </w:r>
          </w:p>
        </w:tc>
        <w:tc>
          <w:tcPr>
            <w:tcW w:w="6430" w:type="dxa"/>
            <w:gridSpan w:val="4"/>
          </w:tcPr>
          <w:p w:rsidR="00C45BB2" w:rsidRPr="001A23D6" w:rsidRDefault="00C45BB2" w:rsidP="00DB2A19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BB2" w:rsidRPr="001A23D6" w:rsidTr="00DB2A19">
        <w:trPr>
          <w:trHeight w:val="454"/>
        </w:trPr>
        <w:tc>
          <w:tcPr>
            <w:tcW w:w="2093" w:type="dxa"/>
            <w:gridSpan w:val="3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119" w:type="dxa"/>
            <w:gridSpan w:val="2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180" w:type="dxa"/>
          </w:tcPr>
          <w:p w:rsidR="00C45BB2" w:rsidRPr="001A23D6" w:rsidRDefault="00C45BB2" w:rsidP="00DB2A19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BB2" w:rsidRPr="001A23D6" w:rsidTr="00DB2A19">
        <w:trPr>
          <w:trHeight w:val="454"/>
        </w:trPr>
        <w:tc>
          <w:tcPr>
            <w:tcW w:w="2093" w:type="dxa"/>
            <w:gridSpan w:val="3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180" w:type="dxa"/>
          </w:tcPr>
          <w:p w:rsidR="00C45BB2" w:rsidRPr="001A23D6" w:rsidRDefault="00C45BB2" w:rsidP="00DB2A19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BB2" w:rsidRPr="001A23D6" w:rsidTr="00DB2A19">
        <w:trPr>
          <w:trHeight w:val="454"/>
        </w:trPr>
        <w:tc>
          <w:tcPr>
            <w:tcW w:w="672" w:type="dxa"/>
            <w:vMerge w:val="restart"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参评</w:t>
            </w:r>
          </w:p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微</w:t>
            </w:r>
          </w:p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课</w:t>
            </w:r>
          </w:p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1A23D6">
              <w:rPr>
                <w:rFonts w:ascii="宋体" w:hAnsi="宋体" w:hint="eastAsia"/>
                <w:sz w:val="24"/>
                <w:szCs w:val="24"/>
              </w:rPr>
              <w:t>程信息</w:t>
            </w:r>
            <w:proofErr w:type="gramEnd"/>
          </w:p>
        </w:tc>
        <w:tc>
          <w:tcPr>
            <w:tcW w:w="1421" w:type="dxa"/>
            <w:gridSpan w:val="2"/>
            <w:vAlign w:val="center"/>
          </w:tcPr>
          <w:p w:rsidR="00C45BB2" w:rsidRPr="001A23D6" w:rsidRDefault="00276E65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微课</w:t>
            </w:r>
            <w:r w:rsidR="00C45BB2" w:rsidRPr="001A23D6">
              <w:rPr>
                <w:rFonts w:ascii="宋体" w:hAnsi="宋体" w:hint="eastAsia"/>
                <w:sz w:val="24"/>
                <w:szCs w:val="24"/>
              </w:rPr>
              <w:t>标题</w:t>
            </w:r>
            <w:proofErr w:type="gramEnd"/>
          </w:p>
        </w:tc>
        <w:tc>
          <w:tcPr>
            <w:tcW w:w="6430" w:type="dxa"/>
            <w:gridSpan w:val="4"/>
          </w:tcPr>
          <w:p w:rsidR="00C45BB2" w:rsidRPr="001C28F0" w:rsidRDefault="001C28F0" w:rsidP="001C28F0">
            <w:pPr>
              <w:spacing w:line="560" w:lineRule="exact"/>
              <w:rPr>
                <w:rFonts w:ascii="楷体" w:eastAsia="楷体" w:hAnsi="楷体"/>
                <w:szCs w:val="21"/>
              </w:rPr>
            </w:pPr>
            <w:r w:rsidRPr="001C28F0">
              <w:rPr>
                <w:rFonts w:ascii="楷体" w:eastAsia="楷体" w:hAnsi="楷体" w:hint="eastAsia"/>
                <w:szCs w:val="21"/>
              </w:rPr>
              <w:t>（若</w:t>
            </w:r>
            <w:proofErr w:type="gramStart"/>
            <w:r w:rsidRPr="001C28F0">
              <w:rPr>
                <w:rFonts w:ascii="楷体" w:eastAsia="楷体" w:hAnsi="楷体" w:hint="eastAsia"/>
                <w:szCs w:val="21"/>
              </w:rPr>
              <w:t>以微课系列</w:t>
            </w:r>
            <w:proofErr w:type="gramEnd"/>
            <w:r w:rsidRPr="001C28F0">
              <w:rPr>
                <w:rFonts w:ascii="楷体" w:eastAsia="楷体" w:hAnsi="楷体" w:hint="eastAsia"/>
                <w:szCs w:val="21"/>
              </w:rPr>
              <w:t>申报，此处请</w:t>
            </w:r>
            <w:r>
              <w:rPr>
                <w:rFonts w:ascii="楷体" w:eastAsia="楷体" w:hAnsi="楷体" w:hint="eastAsia"/>
                <w:szCs w:val="21"/>
              </w:rPr>
              <w:t>列出</w:t>
            </w:r>
            <w:r w:rsidRPr="001C28F0">
              <w:rPr>
                <w:rFonts w:ascii="楷体" w:eastAsia="楷体" w:hAnsi="楷体" w:hint="eastAsia"/>
                <w:szCs w:val="21"/>
              </w:rPr>
              <w:t>本系列</w:t>
            </w:r>
            <w:proofErr w:type="gramStart"/>
            <w:r w:rsidRPr="001C28F0">
              <w:rPr>
                <w:rFonts w:ascii="楷体" w:eastAsia="楷体" w:hAnsi="楷体" w:hint="eastAsia"/>
                <w:szCs w:val="21"/>
              </w:rPr>
              <w:t>所有微课标题</w:t>
            </w:r>
            <w:proofErr w:type="gramEnd"/>
            <w:r w:rsidRPr="001C28F0">
              <w:rPr>
                <w:rFonts w:ascii="楷体" w:eastAsia="楷体" w:hAnsi="楷体" w:hint="eastAsia"/>
                <w:szCs w:val="21"/>
              </w:rPr>
              <w:t>）</w:t>
            </w:r>
          </w:p>
        </w:tc>
      </w:tr>
      <w:tr w:rsidR="00C45BB2" w:rsidRPr="001A23D6" w:rsidTr="00DB2A19">
        <w:trPr>
          <w:trHeight w:val="454"/>
        </w:trPr>
        <w:tc>
          <w:tcPr>
            <w:tcW w:w="672" w:type="dxa"/>
            <w:vMerge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45BB2" w:rsidRPr="001A23D6" w:rsidRDefault="00261EE6" w:rsidP="00261EE6"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微课系列</w:t>
            </w:r>
            <w:proofErr w:type="gramEnd"/>
          </w:p>
        </w:tc>
        <w:tc>
          <w:tcPr>
            <w:tcW w:w="6430" w:type="dxa"/>
            <w:gridSpan w:val="4"/>
            <w:vAlign w:val="center"/>
          </w:tcPr>
          <w:p w:rsidR="00C45BB2" w:rsidRPr="001A23D6" w:rsidRDefault="00C45BB2" w:rsidP="00DB2A19">
            <w:pPr>
              <w:spacing w:line="560" w:lineRule="exac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C45BB2" w:rsidRPr="001A23D6" w:rsidTr="00DB2A19">
        <w:trPr>
          <w:trHeight w:val="454"/>
        </w:trPr>
        <w:tc>
          <w:tcPr>
            <w:tcW w:w="672" w:type="dxa"/>
            <w:vMerge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vAlign w:val="center"/>
          </w:tcPr>
          <w:p w:rsidR="00C45BB2" w:rsidRPr="001A23D6" w:rsidRDefault="00C45BB2" w:rsidP="00DB2A1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课程负责人</w:t>
            </w:r>
          </w:p>
        </w:tc>
        <w:tc>
          <w:tcPr>
            <w:tcW w:w="1418" w:type="dxa"/>
            <w:gridSpan w:val="2"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180" w:type="dxa"/>
          </w:tcPr>
          <w:p w:rsidR="00C45BB2" w:rsidRPr="001A23D6" w:rsidRDefault="00C45BB2" w:rsidP="00DB2A19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BB2" w:rsidRPr="001A23D6" w:rsidTr="00DB2A19">
        <w:trPr>
          <w:trHeight w:val="454"/>
        </w:trPr>
        <w:tc>
          <w:tcPr>
            <w:tcW w:w="672" w:type="dxa"/>
            <w:vMerge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180" w:type="dxa"/>
          </w:tcPr>
          <w:p w:rsidR="00C45BB2" w:rsidRPr="001A23D6" w:rsidRDefault="00C45BB2" w:rsidP="00DB2A19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BB2" w:rsidRPr="001A23D6" w:rsidTr="00DB2A19">
        <w:trPr>
          <w:trHeight w:val="454"/>
        </w:trPr>
        <w:tc>
          <w:tcPr>
            <w:tcW w:w="672" w:type="dxa"/>
            <w:vMerge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70" w:type="dxa"/>
            <w:vMerge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职位</w:t>
            </w:r>
            <w:r w:rsidRPr="001A23D6">
              <w:rPr>
                <w:rFonts w:ascii="宋体" w:hAnsi="宋体"/>
                <w:sz w:val="24"/>
                <w:szCs w:val="24"/>
              </w:rPr>
              <w:t>/</w:t>
            </w:r>
            <w:r w:rsidRPr="001A23D6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1" w:type="dxa"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2180" w:type="dxa"/>
          </w:tcPr>
          <w:p w:rsidR="00C45BB2" w:rsidRPr="001A23D6" w:rsidRDefault="00C45BB2" w:rsidP="00DB2A19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C45BB2" w:rsidRPr="001A23D6" w:rsidTr="00DB2A19">
        <w:trPr>
          <w:trHeight w:val="454"/>
        </w:trPr>
        <w:tc>
          <w:tcPr>
            <w:tcW w:w="672" w:type="dxa"/>
            <w:vMerge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45BB2" w:rsidRPr="001A23D6" w:rsidRDefault="00C45BB2" w:rsidP="00DB2A1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23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  <w:p w:rsidR="00C45BB2" w:rsidRPr="001A23D6" w:rsidRDefault="00C45BB2" w:rsidP="00DB2A1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A23D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开发团队</w:t>
            </w:r>
          </w:p>
        </w:tc>
        <w:tc>
          <w:tcPr>
            <w:tcW w:w="6430" w:type="dxa"/>
            <w:gridSpan w:val="4"/>
            <w:vAlign w:val="center"/>
          </w:tcPr>
          <w:p w:rsidR="00C45BB2" w:rsidRPr="00261EE6" w:rsidRDefault="00261EE6" w:rsidP="00DB2A19">
            <w:pPr>
              <w:spacing w:line="560" w:lineRule="exact"/>
              <w:jc w:val="center"/>
              <w:rPr>
                <w:rFonts w:ascii="宋体" w:hAnsi="宋体" w:cs="宋体"/>
                <w:i/>
                <w:color w:val="000000"/>
                <w:kern w:val="0"/>
                <w:sz w:val="24"/>
                <w:szCs w:val="24"/>
              </w:rPr>
            </w:pPr>
            <w:r w:rsidRPr="001C28F0">
              <w:rPr>
                <w:rFonts w:ascii="楷体" w:eastAsia="楷体" w:hAnsi="楷体" w:hint="eastAsia"/>
                <w:szCs w:val="21"/>
              </w:rPr>
              <w:t>（此处最多可写4个人</w:t>
            </w:r>
            <w:r w:rsidR="00C3059A" w:rsidRPr="001C28F0">
              <w:rPr>
                <w:rFonts w:ascii="楷体" w:eastAsia="楷体" w:hAnsi="楷体" w:hint="eastAsia"/>
                <w:szCs w:val="21"/>
              </w:rPr>
              <w:t>，作为获奖证书上获奖者</w:t>
            </w:r>
            <w:r w:rsidRPr="001C28F0">
              <w:rPr>
                <w:rFonts w:ascii="楷体" w:eastAsia="楷体" w:hAnsi="楷体" w:hint="eastAsia"/>
                <w:szCs w:val="21"/>
              </w:rPr>
              <w:t>）</w:t>
            </w:r>
          </w:p>
        </w:tc>
      </w:tr>
      <w:tr w:rsidR="00C45BB2" w:rsidRPr="001A23D6" w:rsidTr="00DB2A19">
        <w:trPr>
          <w:trHeight w:val="454"/>
        </w:trPr>
        <w:tc>
          <w:tcPr>
            <w:tcW w:w="672" w:type="dxa"/>
            <w:vMerge/>
          </w:tcPr>
          <w:p w:rsidR="00C45BB2" w:rsidRPr="001A23D6" w:rsidRDefault="00C45BB2" w:rsidP="00DB2A19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45BB2" w:rsidRPr="001A23D6" w:rsidRDefault="00261EE6" w:rsidP="00DB2A19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微课</w:t>
            </w:r>
            <w:r w:rsidR="00C45BB2" w:rsidRPr="001A23D6">
              <w:rPr>
                <w:rFonts w:ascii="宋体" w:hAnsi="宋体" w:hint="eastAsia"/>
                <w:sz w:val="24"/>
                <w:szCs w:val="24"/>
              </w:rPr>
              <w:t>简介</w:t>
            </w:r>
            <w:proofErr w:type="gramEnd"/>
            <w:r w:rsidR="00C45BB2" w:rsidRPr="001A23D6">
              <w:rPr>
                <w:rFonts w:ascii="宋体" w:hAnsi="宋体" w:hint="eastAsia"/>
                <w:szCs w:val="21"/>
              </w:rPr>
              <w:t>（主要内容和特点简述）</w:t>
            </w:r>
          </w:p>
        </w:tc>
        <w:tc>
          <w:tcPr>
            <w:tcW w:w="6430" w:type="dxa"/>
            <w:gridSpan w:val="4"/>
          </w:tcPr>
          <w:p w:rsidR="00C45BB2" w:rsidRPr="001A23D6" w:rsidRDefault="00C45BB2" w:rsidP="00DB2A1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C45BB2" w:rsidRPr="001A23D6" w:rsidRDefault="00C45BB2" w:rsidP="00DB2A1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C45BB2" w:rsidRPr="001A23D6" w:rsidTr="00DB2A19">
        <w:trPr>
          <w:trHeight w:val="454"/>
        </w:trPr>
        <w:tc>
          <w:tcPr>
            <w:tcW w:w="8523" w:type="dxa"/>
            <w:gridSpan w:val="7"/>
            <w:tcBorders>
              <w:bottom w:val="nil"/>
            </w:tcBorders>
          </w:tcPr>
          <w:p w:rsidR="00C45BB2" w:rsidRPr="001A23D6" w:rsidRDefault="00C45BB2" w:rsidP="00DB2A19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参评单位（课程开发团队）承诺：</w:t>
            </w:r>
          </w:p>
          <w:p w:rsidR="00C45BB2" w:rsidRPr="001A23D6" w:rsidRDefault="00C45BB2" w:rsidP="00DB2A19">
            <w:pPr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参评</w:t>
            </w:r>
            <w:r w:rsidRPr="001A23D6">
              <w:rPr>
                <w:rFonts w:ascii="宋体" w:hAnsi="宋体" w:hint="eastAsia"/>
                <w:color w:val="000000"/>
                <w:sz w:val="24"/>
                <w:szCs w:val="24"/>
              </w:rPr>
              <w:t>作品</w:t>
            </w:r>
            <w:r w:rsidRPr="001A23D6">
              <w:rPr>
                <w:rFonts w:ascii="宋体" w:hAnsi="宋体" w:hint="eastAsia"/>
                <w:sz w:val="24"/>
                <w:szCs w:val="24"/>
              </w:rPr>
              <w:t>不涉及未经授权的他人版权，承诺因引用他人作品而引发的版权纠纷由</w:t>
            </w:r>
            <w:r w:rsidRPr="001A23D6">
              <w:rPr>
                <w:rFonts w:ascii="宋体" w:hAnsi="宋体" w:hint="eastAsia"/>
                <w:color w:val="000000"/>
                <w:sz w:val="24"/>
                <w:szCs w:val="24"/>
              </w:rPr>
              <w:t>本单位（团队）</w:t>
            </w:r>
            <w:r w:rsidRPr="001A23D6">
              <w:rPr>
                <w:rFonts w:ascii="宋体" w:hAnsi="宋体" w:hint="eastAsia"/>
                <w:sz w:val="24"/>
                <w:szCs w:val="24"/>
              </w:rPr>
              <w:t>承担后果；</w:t>
            </w:r>
            <w:r w:rsidRPr="001A23D6">
              <w:rPr>
                <w:rFonts w:ascii="宋体" w:hAnsi="宋体" w:hint="eastAsia"/>
                <w:color w:val="000000"/>
                <w:sz w:val="24"/>
                <w:szCs w:val="24"/>
              </w:rPr>
              <w:t>作品</w:t>
            </w:r>
            <w:r w:rsidRPr="001A23D6">
              <w:rPr>
                <w:rFonts w:ascii="宋体" w:hAnsi="宋体" w:hint="eastAsia"/>
                <w:sz w:val="24"/>
                <w:szCs w:val="24"/>
              </w:rPr>
              <w:t>内容符合国家法律法规规定，承诺因作品内容不合法所引起的法律责任由</w:t>
            </w:r>
            <w:r w:rsidRPr="001A23D6">
              <w:rPr>
                <w:rFonts w:ascii="宋体" w:hAnsi="宋体" w:hint="eastAsia"/>
                <w:color w:val="000000"/>
                <w:sz w:val="24"/>
                <w:szCs w:val="24"/>
              </w:rPr>
              <w:t>本单位（团队）</w:t>
            </w:r>
            <w:r w:rsidRPr="001A23D6">
              <w:rPr>
                <w:rFonts w:ascii="宋体" w:hAnsi="宋体" w:hint="eastAsia"/>
                <w:sz w:val="24"/>
                <w:szCs w:val="24"/>
              </w:rPr>
              <w:t>承担；同意评选通知中各项要求，并接受本次评选活动组织的投票和专家评审。</w:t>
            </w:r>
          </w:p>
        </w:tc>
      </w:tr>
      <w:tr w:rsidR="00C45BB2" w:rsidRPr="001A23D6" w:rsidTr="00DB2A19">
        <w:trPr>
          <w:trHeight w:val="454"/>
        </w:trPr>
        <w:tc>
          <w:tcPr>
            <w:tcW w:w="8523" w:type="dxa"/>
            <w:gridSpan w:val="7"/>
            <w:tcBorders>
              <w:top w:val="nil"/>
              <w:bottom w:val="nil"/>
            </w:tcBorders>
          </w:tcPr>
          <w:p w:rsidR="00C45BB2" w:rsidRPr="001A23D6" w:rsidRDefault="00C45BB2" w:rsidP="00DB2A19">
            <w:pPr>
              <w:spacing w:line="560" w:lineRule="exact"/>
              <w:ind w:firstLineChars="2000" w:firstLine="4800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盖章（或签名）：</w:t>
            </w:r>
          </w:p>
        </w:tc>
      </w:tr>
      <w:tr w:rsidR="00C45BB2" w:rsidRPr="001A23D6" w:rsidTr="00DB2A19">
        <w:trPr>
          <w:trHeight w:val="454"/>
        </w:trPr>
        <w:tc>
          <w:tcPr>
            <w:tcW w:w="8523" w:type="dxa"/>
            <w:gridSpan w:val="7"/>
            <w:tcBorders>
              <w:top w:val="nil"/>
            </w:tcBorders>
          </w:tcPr>
          <w:p w:rsidR="00C45BB2" w:rsidRPr="001A23D6" w:rsidRDefault="00C45BB2" w:rsidP="00DB2A19">
            <w:pPr>
              <w:spacing w:line="560" w:lineRule="exact"/>
              <w:ind w:firstLineChars="2031" w:firstLine="4874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  <w:tr w:rsidR="00C45BB2" w:rsidRPr="001A23D6" w:rsidTr="00F50641">
        <w:trPr>
          <w:trHeight w:val="1840"/>
        </w:trPr>
        <w:tc>
          <w:tcPr>
            <w:tcW w:w="8523" w:type="dxa"/>
            <w:gridSpan w:val="7"/>
            <w:tcBorders>
              <w:top w:val="nil"/>
            </w:tcBorders>
          </w:tcPr>
          <w:p w:rsidR="00C45BB2" w:rsidRPr="001A23D6" w:rsidRDefault="00C45BB2" w:rsidP="00DB2A19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参评单位意见：</w:t>
            </w:r>
          </w:p>
          <w:p w:rsidR="00C45BB2" w:rsidRPr="001A23D6" w:rsidRDefault="00C45BB2" w:rsidP="00DB2A19">
            <w:pPr>
              <w:spacing w:line="520" w:lineRule="exact"/>
              <w:ind w:firstLineChars="250" w:firstLine="600"/>
              <w:jc w:val="left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情况属实，同意参评。</w:t>
            </w:r>
          </w:p>
          <w:p w:rsidR="00C45BB2" w:rsidRPr="001A23D6" w:rsidRDefault="00C45BB2" w:rsidP="00DB2A19">
            <w:pPr>
              <w:spacing w:line="560" w:lineRule="exact"/>
              <w:ind w:firstLineChars="1831" w:firstLine="4394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单位盖章：</w:t>
            </w:r>
          </w:p>
          <w:p w:rsidR="00C45BB2" w:rsidRPr="001A23D6" w:rsidRDefault="00C45BB2" w:rsidP="00DB2A19">
            <w:pPr>
              <w:spacing w:line="560" w:lineRule="exact"/>
              <w:ind w:firstLineChars="1831" w:firstLine="4394"/>
              <w:rPr>
                <w:rFonts w:ascii="宋体" w:hAnsi="宋体"/>
                <w:sz w:val="24"/>
                <w:szCs w:val="24"/>
              </w:rPr>
            </w:pPr>
            <w:r w:rsidRPr="001A23D6"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:rsidR="00C45BB2" w:rsidRDefault="00C45BB2" w:rsidP="00B42B41">
      <w:pPr>
        <w:widowControl/>
        <w:jc w:val="left"/>
        <w:rPr>
          <w:rFonts w:ascii="宋体" w:hAnsi="宋体" w:cs="Calibri"/>
          <w:kern w:val="0"/>
          <w:sz w:val="24"/>
          <w:szCs w:val="24"/>
        </w:rPr>
        <w:sectPr w:rsidR="00C45BB2" w:rsidSect="00DB2A1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cs="宋体" w:hint="eastAsia"/>
          <w:kern w:val="0"/>
          <w:szCs w:val="21"/>
        </w:rPr>
        <w:t>注：申报单位、课程开发团队、</w:t>
      </w:r>
      <w:proofErr w:type="gramStart"/>
      <w:r>
        <w:rPr>
          <w:rFonts w:cs="宋体" w:hint="eastAsia"/>
          <w:kern w:val="0"/>
          <w:szCs w:val="21"/>
        </w:rPr>
        <w:t>微课标题</w:t>
      </w:r>
      <w:proofErr w:type="gramEnd"/>
      <w:r>
        <w:rPr>
          <w:rFonts w:cs="宋体" w:hint="eastAsia"/>
          <w:kern w:val="0"/>
          <w:szCs w:val="21"/>
        </w:rPr>
        <w:t>信息会成为后续获奖证书上的信息，请</w:t>
      </w:r>
      <w:r w:rsidR="00731FA1">
        <w:rPr>
          <w:rFonts w:cs="宋体" w:hint="eastAsia"/>
          <w:kern w:val="0"/>
          <w:szCs w:val="21"/>
        </w:rPr>
        <w:t>填写完整名称。</w:t>
      </w:r>
    </w:p>
    <w:p w:rsidR="00325EC5" w:rsidRPr="00611FB2" w:rsidRDefault="00C45BB2" w:rsidP="00611FB2">
      <w:pPr>
        <w:rPr>
          <w:rFonts w:ascii="黑体" w:eastAsia="黑体" w:hAnsi="黑体"/>
          <w:sz w:val="32"/>
          <w:szCs w:val="32"/>
        </w:rPr>
      </w:pPr>
      <w:r w:rsidRPr="00611FB2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3D7FE8" w:rsidRPr="00611FB2">
        <w:rPr>
          <w:rFonts w:ascii="黑体" w:eastAsia="黑体" w:hAnsi="黑体" w:hint="eastAsia"/>
          <w:sz w:val="32"/>
          <w:szCs w:val="32"/>
        </w:rPr>
        <w:t>4</w:t>
      </w:r>
    </w:p>
    <w:p w:rsidR="00C45BB2" w:rsidRPr="00793E98" w:rsidRDefault="00884DB5" w:rsidP="00793E98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793E98">
        <w:rPr>
          <w:rFonts w:ascii="方正小标宋简体" w:eastAsia="方正小标宋简体" w:hAnsi="华文中宋" w:hint="eastAsia"/>
          <w:sz w:val="36"/>
          <w:szCs w:val="36"/>
        </w:rPr>
        <w:t>2021</w:t>
      </w:r>
      <w:r w:rsidR="00AD4EB5" w:rsidRPr="00793E98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="00B42B41" w:rsidRPr="00793E98">
        <w:rPr>
          <w:rFonts w:ascii="方正小标宋简体" w:eastAsia="方正小标宋简体" w:hAnsi="华文中宋" w:hint="eastAsia"/>
          <w:sz w:val="36"/>
          <w:szCs w:val="36"/>
        </w:rPr>
        <w:t>上海社区</w:t>
      </w:r>
      <w:proofErr w:type="gramStart"/>
      <w:r w:rsidR="00B42B41" w:rsidRPr="00793E98">
        <w:rPr>
          <w:rFonts w:ascii="方正小标宋简体" w:eastAsia="方正小标宋简体" w:hAnsi="华文中宋" w:hint="eastAsia"/>
          <w:sz w:val="36"/>
          <w:szCs w:val="36"/>
        </w:rPr>
        <w:t>教育微课评选</w:t>
      </w:r>
      <w:proofErr w:type="gramEnd"/>
      <w:r w:rsidR="00C45BB2" w:rsidRPr="00793E98">
        <w:rPr>
          <w:rFonts w:ascii="方正小标宋简体" w:eastAsia="方正小标宋简体" w:hAnsi="华文中宋" w:hint="eastAsia"/>
          <w:sz w:val="36"/>
          <w:szCs w:val="36"/>
        </w:rPr>
        <w:t>信息表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041"/>
        <w:gridCol w:w="1040"/>
        <w:gridCol w:w="780"/>
        <w:gridCol w:w="1033"/>
        <w:gridCol w:w="494"/>
        <w:gridCol w:w="813"/>
        <w:gridCol w:w="883"/>
        <w:gridCol w:w="578"/>
        <w:gridCol w:w="1723"/>
        <w:gridCol w:w="2768"/>
        <w:gridCol w:w="1490"/>
        <w:gridCol w:w="980"/>
      </w:tblGrid>
      <w:tr w:rsidR="002E6073" w:rsidRPr="001A23D6" w:rsidTr="00265A59">
        <w:trPr>
          <w:trHeight w:val="640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上海社区教育课程分类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专题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微课成品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主讲人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B42B41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时长（分钟）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2E6073" w:rsidP="0082606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关键词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课程简介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来源（单位）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25EC5" w:rsidRPr="00325EC5" w:rsidRDefault="00325EC5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1E233E" w:rsidRDefault="009E3F55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  <w:r w:rsidR="002E6073"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自评</w:t>
            </w:r>
          </w:p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</w:tr>
      <w:tr w:rsidR="002E6073" w:rsidRPr="001A23D6" w:rsidTr="00265A59">
        <w:trPr>
          <w:trHeight w:val="72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一级分类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6073" w:rsidRPr="00325EC5" w:rsidRDefault="002E6073" w:rsidP="002169F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二级分类</w:t>
            </w: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B41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课程</w:t>
            </w:r>
          </w:p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目录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微课系列</w:t>
            </w:r>
            <w:proofErr w:type="gramEnd"/>
            <w:r w:rsidR="003D7FE8"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325EC5"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6073" w:rsidRPr="00325EC5" w:rsidRDefault="002E6073" w:rsidP="00DB2A1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325EC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微课标题</w:t>
            </w:r>
            <w:proofErr w:type="gramEnd"/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73" w:rsidRPr="00325EC5" w:rsidRDefault="002E6073" w:rsidP="00DB2A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73" w:rsidRPr="00325EC5" w:rsidRDefault="002E6073" w:rsidP="00DB2A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73" w:rsidRPr="00325EC5" w:rsidRDefault="002E6073" w:rsidP="00DB2A1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073" w:rsidRPr="001A23D6" w:rsidRDefault="002E6073" w:rsidP="00DB2A1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073" w:rsidRPr="001A23D6" w:rsidRDefault="002E6073" w:rsidP="00DB2A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73" w:rsidRPr="001A23D6" w:rsidRDefault="002E6073" w:rsidP="00DB2A1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5A538A" w:rsidRPr="001A23D6" w:rsidTr="00D22ACE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 w:rsidP="005A538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rPr>
                <w:rFonts w:ascii="宋体" w:hAnsi="宋体" w:cs="宋体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38A" w:rsidRPr="00C17EA8" w:rsidRDefault="005A538A" w:rsidP="002B4A9B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5A538A" w:rsidRPr="001A23D6" w:rsidTr="00D22ACE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 w:rsidP="002B4A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 w:rsidP="002B4A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538A" w:rsidRDefault="005A538A" w:rsidP="002B4A9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 w:rsidP="005A538A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rPr>
                <w:rFonts w:ascii="宋体" w:hAnsi="宋体" w:cs="宋体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Default="005A538A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38A" w:rsidRPr="00C17EA8" w:rsidRDefault="005A538A" w:rsidP="002B4A9B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E65" w:rsidRPr="001A23D6" w:rsidTr="00265A59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E65" w:rsidRPr="001A23D6" w:rsidRDefault="00276E65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76E65" w:rsidRPr="001A23D6" w:rsidTr="00265A59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E65" w:rsidRPr="001A23D6" w:rsidRDefault="00276E65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6E65" w:rsidRPr="001A23D6" w:rsidRDefault="00276E65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5A538A" w:rsidRPr="001A23D6" w:rsidTr="00265A59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38A" w:rsidRPr="001A23D6" w:rsidRDefault="005A538A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522640" w:rsidRPr="001A23D6" w:rsidTr="00265A59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522640" w:rsidRPr="001A23D6" w:rsidTr="00265A59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522640" w:rsidRPr="001A23D6" w:rsidTr="00265A59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2640" w:rsidRPr="001A23D6" w:rsidRDefault="00522640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5A538A" w:rsidRPr="001A23D6" w:rsidTr="00265A59">
        <w:trPr>
          <w:trHeight w:val="411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A23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A23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A23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1A23D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538A" w:rsidRPr="001A23D6" w:rsidRDefault="005A538A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538A" w:rsidRPr="001A23D6" w:rsidRDefault="005A538A" w:rsidP="00DB2A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265A59" w:rsidRPr="001A23D6" w:rsidTr="004B1871">
        <w:trPr>
          <w:trHeight w:val="2265"/>
        </w:trPr>
        <w:tc>
          <w:tcPr>
            <w:tcW w:w="13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5A59" w:rsidRDefault="00265A59" w:rsidP="00276E65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说明：</w:t>
            </w:r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1. 表格中一行填写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一门微课信息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，若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以微课系列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为单位进行申报，也需将系列中的每门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微课信息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在本表中进行逐项填写。</w:t>
            </w:r>
          </w:p>
          <w:p w:rsidR="00265A59" w:rsidRDefault="00265A59" w:rsidP="00CE29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2.</w:t>
            </w:r>
            <w:r w:rsidR="00B9269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一级分类、二级分类、课程目录参见《上海社区教育课程分类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》。</w:t>
            </w:r>
          </w:p>
          <w:p w:rsidR="00265A59" w:rsidRDefault="00265A59" w:rsidP="00CE29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3.“微课系列名称”和“微课标题”要与提交</w:t>
            </w:r>
            <w:r w:rsidR="000C5DA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申报</w:t>
            </w:r>
            <w:proofErr w:type="gramStart"/>
            <w:r w:rsidR="000C5DAA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的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微课</w:t>
            </w:r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作品</w:t>
            </w:r>
            <w:proofErr w:type="gramEnd"/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命名保持一致。如果申报单位提交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的是单个的微课，不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存在微课系列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，则“微课系列课程名称”不用填写。</w:t>
            </w:r>
          </w:p>
          <w:p w:rsidR="00265A59" w:rsidRDefault="00265A59" w:rsidP="00CE29E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4.</w:t>
            </w:r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关键词</w:t>
            </w:r>
            <w:r w:rsidR="00826065" w:rsidRPr="00826065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，用于视频主要内容的搜索，</w:t>
            </w:r>
            <w:r w:rsidR="00826065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可以取</w:t>
            </w:r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课程标题中的或知识点中的名词（不要句子、不要“xxx的xxx”、不要“xxx和xxx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”等）即可。</w:t>
            </w:r>
          </w:p>
          <w:p w:rsidR="00265A59" w:rsidRPr="001A23D6" w:rsidRDefault="00265A59" w:rsidP="00460BF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5.</w:t>
            </w:r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“课程简介”中</w:t>
            </w:r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  <w:u w:val="single"/>
              </w:rPr>
              <w:t>“下划线”</w:t>
            </w:r>
            <w:r w:rsidRPr="001A23D6"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内容不用改动，补充其他课程信息即可，字数控制在200字以内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。</w:t>
            </w:r>
          </w:p>
        </w:tc>
      </w:tr>
    </w:tbl>
    <w:p w:rsidR="00C45BB2" w:rsidRPr="00CE29E9" w:rsidRDefault="00C45BB2" w:rsidP="00C45BB2">
      <w:pPr>
        <w:widowControl/>
        <w:spacing w:line="360" w:lineRule="auto"/>
        <w:jc w:val="left"/>
        <w:rPr>
          <w:rFonts w:ascii="宋体" w:hAnsi="宋体" w:cs="Calibri"/>
          <w:kern w:val="0"/>
          <w:sz w:val="24"/>
          <w:szCs w:val="24"/>
        </w:rPr>
        <w:sectPr w:rsidR="00C45BB2" w:rsidRPr="00CE29E9" w:rsidSect="00C45BB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45BB2" w:rsidRPr="00C45BB2" w:rsidRDefault="00C45BB2" w:rsidP="005C69F2">
      <w:pPr>
        <w:widowControl/>
        <w:jc w:val="left"/>
        <w:rPr>
          <w:rFonts w:ascii="宋体" w:hAnsi="宋体"/>
          <w:sz w:val="28"/>
          <w:szCs w:val="28"/>
        </w:rPr>
      </w:pPr>
    </w:p>
    <w:sectPr w:rsidR="00C45BB2" w:rsidRPr="00C45BB2" w:rsidSect="003C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7A" w:rsidRDefault="00B9587A" w:rsidP="00E24C3D">
      <w:r>
        <w:separator/>
      </w:r>
    </w:p>
  </w:endnote>
  <w:endnote w:type="continuationSeparator" w:id="0">
    <w:p w:rsidR="00B9587A" w:rsidRDefault="00B9587A" w:rsidP="00E2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6210"/>
      <w:docPartObj>
        <w:docPartGallery w:val="Page Numbers (Bottom of Page)"/>
        <w:docPartUnique/>
      </w:docPartObj>
    </w:sdtPr>
    <w:sdtEndPr/>
    <w:sdtContent>
      <w:p w:rsidR="003A5A77" w:rsidRDefault="004F4BF8">
        <w:pPr>
          <w:pStyle w:val="a5"/>
          <w:jc w:val="center"/>
        </w:pPr>
        <w:r>
          <w:fldChar w:fldCharType="begin"/>
        </w:r>
        <w:r w:rsidR="00876A16">
          <w:instrText xml:space="preserve"> PAGE   \* MERGEFORMAT </w:instrText>
        </w:r>
        <w:r>
          <w:fldChar w:fldCharType="separate"/>
        </w:r>
        <w:r w:rsidR="006A5AD7" w:rsidRPr="006A5AD7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3A5A77" w:rsidRDefault="003A5A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7A" w:rsidRDefault="00B9587A" w:rsidP="00E24C3D">
      <w:r>
        <w:separator/>
      </w:r>
    </w:p>
  </w:footnote>
  <w:footnote w:type="continuationSeparator" w:id="0">
    <w:p w:rsidR="00B9587A" w:rsidRDefault="00B9587A" w:rsidP="00E2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3D"/>
    <w:rsid w:val="00004229"/>
    <w:rsid w:val="000079F2"/>
    <w:rsid w:val="00042381"/>
    <w:rsid w:val="00066031"/>
    <w:rsid w:val="0007442B"/>
    <w:rsid w:val="0008534B"/>
    <w:rsid w:val="00085D97"/>
    <w:rsid w:val="00086051"/>
    <w:rsid w:val="00086B7A"/>
    <w:rsid w:val="0009398E"/>
    <w:rsid w:val="00095FD2"/>
    <w:rsid w:val="000C5DAA"/>
    <w:rsid w:val="000D51C9"/>
    <w:rsid w:val="001115B7"/>
    <w:rsid w:val="00116ED5"/>
    <w:rsid w:val="00147BC6"/>
    <w:rsid w:val="00152BAD"/>
    <w:rsid w:val="00164789"/>
    <w:rsid w:val="001A0004"/>
    <w:rsid w:val="001A23D6"/>
    <w:rsid w:val="001A71B8"/>
    <w:rsid w:val="001C28F0"/>
    <w:rsid w:val="001E233E"/>
    <w:rsid w:val="001F46F4"/>
    <w:rsid w:val="0020572E"/>
    <w:rsid w:val="002169FA"/>
    <w:rsid w:val="0022341A"/>
    <w:rsid w:val="00246A3F"/>
    <w:rsid w:val="00261EE6"/>
    <w:rsid w:val="00265A59"/>
    <w:rsid w:val="00276E65"/>
    <w:rsid w:val="00284E16"/>
    <w:rsid w:val="00286F10"/>
    <w:rsid w:val="00290244"/>
    <w:rsid w:val="002A1E25"/>
    <w:rsid w:val="002B25F0"/>
    <w:rsid w:val="002B5EC4"/>
    <w:rsid w:val="002E6073"/>
    <w:rsid w:val="002F2F1E"/>
    <w:rsid w:val="002F7E62"/>
    <w:rsid w:val="003057D9"/>
    <w:rsid w:val="003212A1"/>
    <w:rsid w:val="00325EC5"/>
    <w:rsid w:val="00330971"/>
    <w:rsid w:val="003310D5"/>
    <w:rsid w:val="003412A5"/>
    <w:rsid w:val="00357A1C"/>
    <w:rsid w:val="00364FAA"/>
    <w:rsid w:val="003A13F8"/>
    <w:rsid w:val="003A5A77"/>
    <w:rsid w:val="003C137F"/>
    <w:rsid w:val="003D7FE8"/>
    <w:rsid w:val="003E5D92"/>
    <w:rsid w:val="0043253F"/>
    <w:rsid w:val="00433A05"/>
    <w:rsid w:val="00460BFA"/>
    <w:rsid w:val="00496669"/>
    <w:rsid w:val="004A12D8"/>
    <w:rsid w:val="004A6E41"/>
    <w:rsid w:val="004B5015"/>
    <w:rsid w:val="004C2ECF"/>
    <w:rsid w:val="004E5714"/>
    <w:rsid w:val="004F1DA5"/>
    <w:rsid w:val="004F4BF8"/>
    <w:rsid w:val="00507A61"/>
    <w:rsid w:val="00522640"/>
    <w:rsid w:val="00567462"/>
    <w:rsid w:val="005A538A"/>
    <w:rsid w:val="005B4F09"/>
    <w:rsid w:val="005B5BF2"/>
    <w:rsid w:val="005C69F2"/>
    <w:rsid w:val="005F6A93"/>
    <w:rsid w:val="00600987"/>
    <w:rsid w:val="00611FB2"/>
    <w:rsid w:val="00617E94"/>
    <w:rsid w:val="006560A4"/>
    <w:rsid w:val="0068775C"/>
    <w:rsid w:val="006A5AD7"/>
    <w:rsid w:val="006B4217"/>
    <w:rsid w:val="006C096A"/>
    <w:rsid w:val="006F6E87"/>
    <w:rsid w:val="0070144E"/>
    <w:rsid w:val="00731FA1"/>
    <w:rsid w:val="007400DA"/>
    <w:rsid w:val="007457ED"/>
    <w:rsid w:val="00751B5D"/>
    <w:rsid w:val="00764F0D"/>
    <w:rsid w:val="00776DAE"/>
    <w:rsid w:val="007807FB"/>
    <w:rsid w:val="00793E98"/>
    <w:rsid w:val="007956E8"/>
    <w:rsid w:val="00797107"/>
    <w:rsid w:val="007B0670"/>
    <w:rsid w:val="00810890"/>
    <w:rsid w:val="008150B4"/>
    <w:rsid w:val="00826065"/>
    <w:rsid w:val="00852756"/>
    <w:rsid w:val="00871306"/>
    <w:rsid w:val="00876A16"/>
    <w:rsid w:val="00877F45"/>
    <w:rsid w:val="00884DB5"/>
    <w:rsid w:val="008B35AA"/>
    <w:rsid w:val="008C75E0"/>
    <w:rsid w:val="00903340"/>
    <w:rsid w:val="00917DD0"/>
    <w:rsid w:val="009E3F55"/>
    <w:rsid w:val="00A01166"/>
    <w:rsid w:val="00A27C0F"/>
    <w:rsid w:val="00A83953"/>
    <w:rsid w:val="00AB187D"/>
    <w:rsid w:val="00AD4EB5"/>
    <w:rsid w:val="00B20C7F"/>
    <w:rsid w:val="00B42B41"/>
    <w:rsid w:val="00B80EAD"/>
    <w:rsid w:val="00B84FBD"/>
    <w:rsid w:val="00B9269A"/>
    <w:rsid w:val="00B94BBF"/>
    <w:rsid w:val="00B9587A"/>
    <w:rsid w:val="00BA1BD2"/>
    <w:rsid w:val="00BC1D20"/>
    <w:rsid w:val="00BC69BC"/>
    <w:rsid w:val="00BD7960"/>
    <w:rsid w:val="00C3059A"/>
    <w:rsid w:val="00C42C5B"/>
    <w:rsid w:val="00C45BB2"/>
    <w:rsid w:val="00C75CF7"/>
    <w:rsid w:val="00C9369C"/>
    <w:rsid w:val="00CB5D76"/>
    <w:rsid w:val="00CC4167"/>
    <w:rsid w:val="00CC5197"/>
    <w:rsid w:val="00CD5E39"/>
    <w:rsid w:val="00CE29E9"/>
    <w:rsid w:val="00CF045C"/>
    <w:rsid w:val="00D22ACE"/>
    <w:rsid w:val="00D312EF"/>
    <w:rsid w:val="00D5584F"/>
    <w:rsid w:val="00D84FD9"/>
    <w:rsid w:val="00DB2A19"/>
    <w:rsid w:val="00DE3546"/>
    <w:rsid w:val="00E02A66"/>
    <w:rsid w:val="00E136AD"/>
    <w:rsid w:val="00E24C3D"/>
    <w:rsid w:val="00E916E1"/>
    <w:rsid w:val="00E92B70"/>
    <w:rsid w:val="00E942F8"/>
    <w:rsid w:val="00EC61C9"/>
    <w:rsid w:val="00ED0E1D"/>
    <w:rsid w:val="00EF26A2"/>
    <w:rsid w:val="00EF323C"/>
    <w:rsid w:val="00EF67FD"/>
    <w:rsid w:val="00F00D74"/>
    <w:rsid w:val="00F37609"/>
    <w:rsid w:val="00F50641"/>
    <w:rsid w:val="00F803E0"/>
    <w:rsid w:val="00FB4731"/>
    <w:rsid w:val="00FD1A9D"/>
    <w:rsid w:val="00FE0EB1"/>
    <w:rsid w:val="00FF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E770C"/>
  <w15:docId w15:val="{FD88D0CC-81CC-4A96-ADC7-CC10C92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C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C3D"/>
    <w:rPr>
      <w:sz w:val="18"/>
      <w:szCs w:val="18"/>
    </w:rPr>
  </w:style>
  <w:style w:type="character" w:styleId="a7">
    <w:name w:val="Hyperlink"/>
    <w:basedOn w:val="a0"/>
    <w:uiPriority w:val="99"/>
    <w:unhideWhenUsed/>
    <w:rsid w:val="00C45BB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45B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45BB2"/>
    <w:rPr>
      <w:b/>
      <w:bCs/>
    </w:rPr>
  </w:style>
  <w:style w:type="character" w:customStyle="1" w:styleId="apple-converted-space">
    <w:name w:val="apple-converted-space"/>
    <w:basedOn w:val="a0"/>
    <w:rsid w:val="00C45BB2"/>
  </w:style>
  <w:style w:type="paragraph" w:customStyle="1" w:styleId="Default">
    <w:name w:val="Default"/>
    <w:rsid w:val="00C45BB2"/>
    <w:pPr>
      <w:widowControl w:val="0"/>
      <w:autoSpaceDE w:val="0"/>
      <w:autoSpaceDN w:val="0"/>
      <w:adjustRightInd w:val="0"/>
    </w:pPr>
    <w:rPr>
      <w:rFonts w:ascii="华文仿宋" w:hAnsi="华文仿宋" w:cs="华文仿宋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5BB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45BB2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5584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8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D315-5EDD-40F9-8C35-F5054CAB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477</Words>
  <Characters>2719</Characters>
  <Application>Microsoft Office Word</Application>
  <DocSecurity>0</DocSecurity>
  <Lines>22</Lines>
  <Paragraphs>6</Paragraphs>
  <ScaleCrop>false</ScaleCrop>
  <Company>Sky123.Org</Company>
  <LinksUpToDate>false</LinksUpToDate>
  <CharactersWithSpaces>3190</CharactersWithSpaces>
  <SharedDoc>false</SharedDoc>
  <HLinks>
    <vt:vector size="42" baseType="variant">
      <vt:variant>
        <vt:i4>2490402</vt:i4>
      </vt:variant>
      <vt:variant>
        <vt:i4>18</vt:i4>
      </vt:variant>
      <vt:variant>
        <vt:i4>0</vt:i4>
      </vt:variant>
      <vt:variant>
        <vt:i4>5</vt:i4>
      </vt:variant>
      <vt:variant>
        <vt:lpwstr>http://www.apclc.com/viewtzgg.asp?unid=933</vt:lpwstr>
      </vt:variant>
      <vt:variant>
        <vt:lpwstr/>
      </vt:variant>
      <vt:variant>
        <vt:i4>6684729</vt:i4>
      </vt:variant>
      <vt:variant>
        <vt:i4>15</vt:i4>
      </vt:variant>
      <vt:variant>
        <vt:i4>0</vt:i4>
      </vt:variant>
      <vt:variant>
        <vt:i4>5</vt:i4>
      </vt:variant>
      <vt:variant>
        <vt:lpwstr>http://www.5minutes.com.cn/</vt:lpwstr>
      </vt:variant>
      <vt:variant>
        <vt:lpwstr/>
      </vt:variant>
      <vt:variant>
        <vt:i4>6488075</vt:i4>
      </vt:variant>
      <vt:variant>
        <vt:i4>12</vt:i4>
      </vt:variant>
      <vt:variant>
        <vt:i4>0</vt:i4>
      </vt:variant>
      <vt:variant>
        <vt:i4>5</vt:i4>
      </vt:variant>
      <vt:variant>
        <vt:lpwstr>mailto:weijing@crtvu.edu.cn</vt:lpwstr>
      </vt:variant>
      <vt:variant>
        <vt:lpwstr/>
      </vt:variant>
      <vt:variant>
        <vt:i4>2949162</vt:i4>
      </vt:variant>
      <vt:variant>
        <vt:i4>9</vt:i4>
      </vt:variant>
      <vt:variant>
        <vt:i4>0</vt:i4>
      </vt:variant>
      <vt:variant>
        <vt:i4>5</vt:i4>
      </vt:variant>
      <vt:variant>
        <vt:lpwstr>http://www.drce.com.cn/</vt:lpwstr>
      </vt:variant>
      <vt:variant>
        <vt:lpwstr/>
      </vt:variant>
      <vt:variant>
        <vt:i4>6684729</vt:i4>
      </vt:variant>
      <vt:variant>
        <vt:i4>6</vt:i4>
      </vt:variant>
      <vt:variant>
        <vt:i4>0</vt:i4>
      </vt:variant>
      <vt:variant>
        <vt:i4>5</vt:i4>
      </vt:variant>
      <vt:variant>
        <vt:lpwstr>http://www.5minutes.com.cn/</vt:lpwstr>
      </vt:variant>
      <vt:variant>
        <vt:lpwstr/>
      </vt:variant>
      <vt:variant>
        <vt:i4>3997733</vt:i4>
      </vt:variant>
      <vt:variant>
        <vt:i4>3</vt:i4>
      </vt:variant>
      <vt:variant>
        <vt:i4>0</vt:i4>
      </vt:variant>
      <vt:variant>
        <vt:i4>5</vt:i4>
      </vt:variant>
      <vt:variant>
        <vt:lpwstr>http://www.nerc.edu.cn/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mailto:wgqren@163.com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17</cp:revision>
  <cp:lastPrinted>2016-09-12T05:28:00Z</cp:lastPrinted>
  <dcterms:created xsi:type="dcterms:W3CDTF">2021-03-04T07:26:00Z</dcterms:created>
  <dcterms:modified xsi:type="dcterms:W3CDTF">2021-03-04T08:26:00Z</dcterms:modified>
</cp:coreProperties>
</file>